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43" w:rsidRPr="00E5746D" w:rsidRDefault="007F0C43">
      <w:pPr>
        <w:pStyle w:val="chapternumber"/>
        <w:rPr>
          <w:rFonts w:ascii="Calibri" w:hAnsi="Calibri" w:cs="Calibri"/>
        </w:rPr>
      </w:pPr>
      <w:r w:rsidRPr="00E5746D">
        <w:rPr>
          <w:rFonts w:ascii="Calibri" w:hAnsi="Calibri" w:cs="Calibri"/>
        </w:rPr>
        <w:t>Chapter 1</w:t>
      </w:r>
    </w:p>
    <w:p w:rsidR="007F0C43" w:rsidRPr="00DC72D8" w:rsidRDefault="007F0C43">
      <w:pPr>
        <w:pStyle w:val="chaptertitle"/>
        <w:rPr>
          <w:rFonts w:ascii="Calibri" w:hAnsi="Calibri" w:cs="Calibri"/>
          <w:szCs w:val="32"/>
        </w:rPr>
      </w:pPr>
      <w:r w:rsidRPr="00DC72D8">
        <w:rPr>
          <w:rFonts w:ascii="Calibri" w:hAnsi="Calibri"/>
          <w:color w:val="000000"/>
          <w:szCs w:val="32"/>
          <w:shd w:val="clear" w:color="auto" w:fill="FFFFFF"/>
        </w:rPr>
        <w:t>Introduction</w:t>
      </w:r>
    </w:p>
    <w:p w:rsidR="007F0C43" w:rsidRPr="00E5746D" w:rsidRDefault="007F0C43">
      <w:pPr>
        <w:pStyle w:val="Heading1"/>
        <w:jc w:val="both"/>
        <w:rPr>
          <w:rFonts w:ascii="Calibri" w:hAnsi="Calibri" w:cs="Calibri"/>
        </w:rPr>
      </w:pPr>
      <w:r w:rsidRPr="00E5746D">
        <w:rPr>
          <w:rFonts w:ascii="Calibri" w:hAnsi="Calibri" w:cs="Calibri"/>
        </w:rPr>
        <w:t>Discussion Questions</w:t>
      </w:r>
    </w:p>
    <w:p w:rsidR="007F0C43" w:rsidRPr="00E5746D" w:rsidRDefault="007F0C43" w:rsidP="00EE6684">
      <w:pPr>
        <w:pStyle w:val="ListParagraph"/>
        <w:numPr>
          <w:ilvl w:val="0"/>
          <w:numId w:val="22"/>
        </w:numPr>
        <w:ind w:left="360"/>
        <w:rPr>
          <w:rFonts w:ascii="Calibri" w:hAnsi="Calibri" w:cs="Calibri"/>
          <w:sz w:val="22"/>
          <w:szCs w:val="22"/>
        </w:rPr>
      </w:pPr>
      <w:r w:rsidRPr="00E5746D">
        <w:rPr>
          <w:rFonts w:ascii="Calibri" w:hAnsi="Calibri" w:cs="Calibri"/>
          <w:sz w:val="22"/>
          <w:szCs w:val="22"/>
        </w:rPr>
        <w:t>Using Exhibit 1.3 as a model, describe the source-make-deliver-return relationships in the following systems:</w:t>
      </w:r>
    </w:p>
    <w:p w:rsidR="007F0C43" w:rsidRPr="00E5746D" w:rsidRDefault="007F0C43" w:rsidP="00EE6684">
      <w:pPr>
        <w:rPr>
          <w:rFonts w:ascii="Calibri" w:hAnsi="Calibri" w:cs="Calibri"/>
          <w:sz w:val="22"/>
          <w:szCs w:val="22"/>
        </w:rPr>
      </w:pPr>
    </w:p>
    <w:p w:rsidR="007F0C43" w:rsidRPr="00E5746D" w:rsidRDefault="007F0C43" w:rsidP="00EE6684">
      <w:pPr>
        <w:ind w:left="360"/>
        <w:rPr>
          <w:rFonts w:ascii="Calibri" w:hAnsi="Calibri" w:cs="Calibri"/>
          <w:i/>
          <w:sz w:val="22"/>
          <w:szCs w:val="22"/>
        </w:rPr>
      </w:pPr>
      <w:r w:rsidRPr="00E5746D">
        <w:rPr>
          <w:rFonts w:ascii="Calibri" w:hAnsi="Calibri" w:cs="Calibri"/>
          <w:i/>
          <w:sz w:val="22"/>
          <w:szCs w:val="22"/>
        </w:rPr>
        <w:t>a.  An airline</w:t>
      </w:r>
    </w:p>
    <w:p w:rsidR="007F0C43" w:rsidRPr="00E5746D" w:rsidRDefault="007F0C43" w:rsidP="00EE6684">
      <w:pPr>
        <w:ind w:left="360"/>
        <w:rPr>
          <w:rFonts w:ascii="Calibri" w:hAnsi="Calibri" w:cs="Calibri"/>
          <w:i/>
          <w:sz w:val="22"/>
          <w:szCs w:val="22"/>
        </w:rPr>
      </w:pPr>
      <w:r w:rsidRPr="00E5746D">
        <w:rPr>
          <w:rFonts w:ascii="Calibri" w:hAnsi="Calibri" w:cs="Calibri"/>
          <w:i/>
          <w:sz w:val="22"/>
          <w:szCs w:val="22"/>
        </w:rPr>
        <w:tab/>
        <w:t xml:space="preserve">Source:  Aircraft manufacturer, in-flight food, repair parts, computer systems </w:t>
      </w:r>
    </w:p>
    <w:p w:rsidR="007F0C43" w:rsidRPr="00E5746D" w:rsidRDefault="007F0C43" w:rsidP="00EE6684">
      <w:pPr>
        <w:ind w:left="360"/>
        <w:rPr>
          <w:rFonts w:ascii="Calibri" w:hAnsi="Calibri" w:cs="Calibri"/>
          <w:i/>
          <w:sz w:val="22"/>
          <w:szCs w:val="22"/>
        </w:rPr>
      </w:pPr>
      <w:r w:rsidRPr="00E5746D">
        <w:rPr>
          <w:rFonts w:ascii="Calibri" w:hAnsi="Calibri" w:cs="Calibri"/>
          <w:i/>
          <w:sz w:val="22"/>
          <w:szCs w:val="22"/>
        </w:rPr>
        <w:tab/>
        <w:t>Make: Aircraft and flight crew scheduling, ground services provided at airports, aircraft</w:t>
      </w:r>
    </w:p>
    <w:p w:rsidR="007F0C43" w:rsidRPr="00E5746D" w:rsidRDefault="007F0C43" w:rsidP="00EE6684">
      <w:pPr>
        <w:ind w:left="360" w:firstLine="720"/>
        <w:rPr>
          <w:rFonts w:ascii="Calibri" w:hAnsi="Calibri" w:cs="Calibri"/>
          <w:i/>
          <w:sz w:val="22"/>
          <w:szCs w:val="22"/>
        </w:rPr>
      </w:pPr>
      <w:r w:rsidRPr="00E5746D">
        <w:rPr>
          <w:rFonts w:ascii="Calibri" w:hAnsi="Calibri" w:cs="Calibri"/>
          <w:i/>
          <w:sz w:val="22"/>
          <w:szCs w:val="22"/>
        </w:rPr>
        <w:t xml:space="preserve">    maintenance and repair</w:t>
      </w:r>
    </w:p>
    <w:p w:rsidR="007F0C43" w:rsidRPr="00E5746D" w:rsidRDefault="007F0C43" w:rsidP="00EE6684">
      <w:pPr>
        <w:ind w:left="360"/>
        <w:rPr>
          <w:rFonts w:ascii="Calibri" w:hAnsi="Calibri" w:cs="Calibri"/>
          <w:i/>
          <w:sz w:val="22"/>
          <w:szCs w:val="22"/>
        </w:rPr>
      </w:pPr>
      <w:r w:rsidRPr="00E5746D">
        <w:rPr>
          <w:rFonts w:ascii="Calibri" w:hAnsi="Calibri" w:cs="Calibri"/>
          <w:i/>
          <w:sz w:val="22"/>
          <w:szCs w:val="22"/>
        </w:rPr>
        <w:tab/>
        <w:t>Deliver: Outbound and arriving passenger service, baggage handling</w:t>
      </w:r>
    </w:p>
    <w:p w:rsidR="007F0C43" w:rsidRPr="00E5746D" w:rsidRDefault="007F0C43" w:rsidP="00EE6684">
      <w:pPr>
        <w:ind w:left="360"/>
        <w:rPr>
          <w:rFonts w:ascii="Calibri" w:hAnsi="Calibri" w:cs="Calibri"/>
          <w:i/>
          <w:sz w:val="22"/>
          <w:szCs w:val="22"/>
        </w:rPr>
      </w:pPr>
      <w:r w:rsidRPr="00E5746D">
        <w:rPr>
          <w:rFonts w:ascii="Calibri" w:hAnsi="Calibri" w:cs="Calibri"/>
          <w:i/>
          <w:sz w:val="22"/>
          <w:szCs w:val="22"/>
        </w:rPr>
        <w:tab/>
        <w:t>Return: Resolve any post-service issues such as lost or damaged luggage</w:t>
      </w:r>
    </w:p>
    <w:p w:rsidR="007F0C43" w:rsidRPr="00E5746D" w:rsidRDefault="007F0C43" w:rsidP="00EE6684">
      <w:pPr>
        <w:ind w:left="360"/>
        <w:rPr>
          <w:rFonts w:ascii="Calibri" w:hAnsi="Calibri" w:cs="Calibri"/>
          <w:i/>
          <w:sz w:val="22"/>
          <w:szCs w:val="22"/>
        </w:rPr>
      </w:pPr>
    </w:p>
    <w:p w:rsidR="007F0C43" w:rsidRPr="00E5746D" w:rsidRDefault="007F0C43" w:rsidP="00EE6684">
      <w:pPr>
        <w:keepNext/>
        <w:numPr>
          <w:ilvl w:val="0"/>
          <w:numId w:val="14"/>
        </w:numPr>
        <w:tabs>
          <w:tab w:val="clear" w:pos="360"/>
          <w:tab w:val="num" w:pos="720"/>
        </w:tabs>
        <w:ind w:left="720"/>
        <w:rPr>
          <w:rFonts w:ascii="Calibri" w:hAnsi="Calibri" w:cs="Calibri"/>
          <w:i/>
          <w:sz w:val="22"/>
          <w:szCs w:val="22"/>
        </w:rPr>
      </w:pPr>
      <w:r w:rsidRPr="00E5746D">
        <w:rPr>
          <w:rFonts w:ascii="Calibri" w:hAnsi="Calibri" w:cs="Calibri"/>
          <w:i/>
          <w:sz w:val="22"/>
          <w:szCs w:val="22"/>
        </w:rPr>
        <w:t>An automobile manufacturer</w:t>
      </w:r>
    </w:p>
    <w:p w:rsidR="007F0C43" w:rsidRPr="00E5746D" w:rsidRDefault="007F0C43" w:rsidP="00EE6684">
      <w:pPr>
        <w:keepNext/>
        <w:ind w:left="1080"/>
        <w:rPr>
          <w:rFonts w:ascii="Calibri" w:hAnsi="Calibri" w:cs="Calibri"/>
          <w:i/>
          <w:sz w:val="22"/>
          <w:szCs w:val="22"/>
        </w:rPr>
      </w:pPr>
      <w:r w:rsidRPr="00E5746D">
        <w:rPr>
          <w:rFonts w:ascii="Calibri" w:hAnsi="Calibri" w:cs="Calibri"/>
          <w:i/>
          <w:sz w:val="22"/>
          <w:szCs w:val="22"/>
        </w:rPr>
        <w:t xml:space="preserve">Source:  Suppliers of components and raw materials </w:t>
      </w:r>
    </w:p>
    <w:p w:rsidR="007F0C43" w:rsidRPr="00E5746D" w:rsidRDefault="007F0C43" w:rsidP="00EE6684">
      <w:pPr>
        <w:keepNext/>
        <w:ind w:left="1080"/>
        <w:rPr>
          <w:rFonts w:ascii="Calibri" w:hAnsi="Calibri" w:cs="Calibri"/>
          <w:i/>
          <w:sz w:val="22"/>
          <w:szCs w:val="22"/>
        </w:rPr>
      </w:pPr>
      <w:r w:rsidRPr="00E5746D">
        <w:rPr>
          <w:rFonts w:ascii="Calibri" w:hAnsi="Calibri" w:cs="Calibri"/>
          <w:i/>
          <w:sz w:val="22"/>
          <w:szCs w:val="22"/>
        </w:rPr>
        <w:t>Make:  Manufacturing of vehicles and components or subassemblies to be sold as spare parts</w:t>
      </w:r>
    </w:p>
    <w:p w:rsidR="007F0C43" w:rsidRPr="00E5746D" w:rsidRDefault="007F0C43" w:rsidP="00EE6684">
      <w:pPr>
        <w:keepNext/>
        <w:ind w:left="1080"/>
        <w:rPr>
          <w:rFonts w:ascii="Calibri" w:hAnsi="Calibri" w:cs="Calibri"/>
          <w:i/>
          <w:sz w:val="22"/>
          <w:szCs w:val="22"/>
        </w:rPr>
      </w:pPr>
      <w:r w:rsidRPr="00E5746D">
        <w:rPr>
          <w:rFonts w:ascii="Calibri" w:hAnsi="Calibri" w:cs="Calibri"/>
          <w:i/>
          <w:sz w:val="22"/>
          <w:szCs w:val="22"/>
        </w:rPr>
        <w:t>Deliver: Delivery to and sales from dealerships, delivery of spare parts to the wholesale system</w:t>
      </w:r>
    </w:p>
    <w:p w:rsidR="007F0C43" w:rsidRPr="00E5746D" w:rsidRDefault="007F0C43" w:rsidP="00EE6684">
      <w:pPr>
        <w:ind w:left="1080"/>
        <w:rPr>
          <w:rFonts w:ascii="Calibri" w:hAnsi="Calibri" w:cs="Calibri"/>
          <w:i/>
          <w:sz w:val="22"/>
          <w:szCs w:val="22"/>
        </w:rPr>
      </w:pPr>
      <w:r w:rsidRPr="00E5746D">
        <w:rPr>
          <w:rFonts w:ascii="Calibri" w:hAnsi="Calibri" w:cs="Calibri"/>
          <w:i/>
          <w:sz w:val="22"/>
          <w:szCs w:val="22"/>
        </w:rPr>
        <w:t>Return:  Warranty and recall repairs, trade-ins</w:t>
      </w:r>
    </w:p>
    <w:p w:rsidR="007F0C43" w:rsidRPr="00E5746D" w:rsidRDefault="007F0C43" w:rsidP="00EE6684">
      <w:pPr>
        <w:ind w:left="360"/>
        <w:rPr>
          <w:rFonts w:ascii="Calibri" w:hAnsi="Calibri" w:cs="Calibri"/>
          <w:i/>
          <w:sz w:val="22"/>
          <w:szCs w:val="22"/>
        </w:rPr>
      </w:pPr>
    </w:p>
    <w:p w:rsidR="007F0C43" w:rsidRPr="00E5746D" w:rsidRDefault="007F0C43" w:rsidP="00EE6684">
      <w:pPr>
        <w:numPr>
          <w:ilvl w:val="0"/>
          <w:numId w:val="14"/>
        </w:numPr>
        <w:ind w:left="720"/>
        <w:rPr>
          <w:rFonts w:ascii="Calibri" w:hAnsi="Calibri" w:cs="Calibri"/>
          <w:i/>
          <w:sz w:val="22"/>
          <w:szCs w:val="22"/>
        </w:rPr>
      </w:pPr>
      <w:r w:rsidRPr="00E5746D">
        <w:rPr>
          <w:rFonts w:ascii="Calibri" w:hAnsi="Calibri" w:cs="Calibri"/>
          <w:i/>
          <w:sz w:val="22"/>
          <w:szCs w:val="22"/>
        </w:rPr>
        <w:t>A hospital</w:t>
      </w:r>
    </w:p>
    <w:p w:rsidR="007F0C43" w:rsidRPr="00E5746D" w:rsidRDefault="007F0C43" w:rsidP="00EE6684">
      <w:pPr>
        <w:ind w:left="1080"/>
        <w:rPr>
          <w:rFonts w:ascii="Calibri" w:hAnsi="Calibri" w:cs="Calibri"/>
          <w:i/>
          <w:sz w:val="22"/>
          <w:szCs w:val="22"/>
        </w:rPr>
      </w:pPr>
      <w:r w:rsidRPr="00E5746D">
        <w:rPr>
          <w:rFonts w:ascii="Calibri" w:hAnsi="Calibri" w:cs="Calibri"/>
          <w:i/>
          <w:sz w:val="22"/>
          <w:szCs w:val="22"/>
        </w:rPr>
        <w:t>Source:  Medical supplies, cleaning services, disposal services, food services, qualified personnel</w:t>
      </w:r>
    </w:p>
    <w:p w:rsidR="007F0C43" w:rsidRPr="00E5746D" w:rsidRDefault="007F0C43" w:rsidP="00EE6684">
      <w:pPr>
        <w:ind w:left="1080"/>
        <w:rPr>
          <w:rFonts w:ascii="Calibri" w:hAnsi="Calibri" w:cs="Calibri"/>
          <w:i/>
          <w:sz w:val="22"/>
          <w:szCs w:val="22"/>
        </w:rPr>
      </w:pPr>
      <w:r w:rsidRPr="00E5746D">
        <w:rPr>
          <w:rFonts w:ascii="Calibri" w:hAnsi="Calibri" w:cs="Calibri"/>
          <w:i/>
          <w:sz w:val="22"/>
          <w:szCs w:val="22"/>
        </w:rPr>
        <w:t>Make:  Inpatient rooms, outpatient clinics, emergency room, operating rooms</w:t>
      </w:r>
    </w:p>
    <w:p w:rsidR="007F0C43" w:rsidRPr="00E5746D" w:rsidRDefault="007F0C43" w:rsidP="00EE6684">
      <w:pPr>
        <w:ind w:left="1080"/>
        <w:rPr>
          <w:rFonts w:ascii="Calibri" w:hAnsi="Calibri" w:cs="Calibri"/>
          <w:i/>
          <w:sz w:val="22"/>
          <w:szCs w:val="22"/>
        </w:rPr>
      </w:pPr>
      <w:r w:rsidRPr="00E5746D">
        <w:rPr>
          <w:rFonts w:ascii="Calibri" w:hAnsi="Calibri" w:cs="Calibri"/>
          <w:i/>
          <w:sz w:val="22"/>
          <w:szCs w:val="22"/>
        </w:rPr>
        <w:t>Deliver: Scheduling patients, providing treatment, ambulance service, family counseling</w:t>
      </w:r>
    </w:p>
    <w:p w:rsidR="007F0C43" w:rsidRPr="00E5746D" w:rsidRDefault="007F0C43" w:rsidP="00EE6684">
      <w:pPr>
        <w:ind w:left="1080"/>
        <w:rPr>
          <w:rFonts w:ascii="Calibri" w:hAnsi="Calibri" w:cs="Calibri"/>
          <w:i/>
          <w:sz w:val="22"/>
          <w:szCs w:val="22"/>
        </w:rPr>
      </w:pPr>
      <w:r w:rsidRPr="00E5746D">
        <w:rPr>
          <w:rFonts w:ascii="Calibri" w:hAnsi="Calibri" w:cs="Calibri"/>
          <w:i/>
          <w:sz w:val="22"/>
          <w:szCs w:val="22"/>
        </w:rPr>
        <w:t>Return: Billing errors, follow up visits</w:t>
      </w:r>
    </w:p>
    <w:p w:rsidR="007F0C43" w:rsidRPr="00E5746D" w:rsidRDefault="007F0C43" w:rsidP="00EE6684">
      <w:pPr>
        <w:ind w:left="360"/>
        <w:rPr>
          <w:rFonts w:ascii="Calibri" w:hAnsi="Calibri" w:cs="Calibri"/>
          <w:i/>
          <w:sz w:val="22"/>
          <w:szCs w:val="22"/>
        </w:rPr>
      </w:pPr>
    </w:p>
    <w:p w:rsidR="007F0C43" w:rsidRPr="00E5746D" w:rsidRDefault="007F0C43" w:rsidP="00EE6684">
      <w:pPr>
        <w:keepLines/>
        <w:numPr>
          <w:ilvl w:val="0"/>
          <w:numId w:val="14"/>
        </w:numPr>
        <w:ind w:left="720"/>
        <w:rPr>
          <w:rFonts w:ascii="Calibri" w:hAnsi="Calibri" w:cs="Calibri"/>
          <w:i/>
          <w:sz w:val="22"/>
          <w:szCs w:val="22"/>
        </w:rPr>
      </w:pPr>
      <w:r w:rsidRPr="00E5746D">
        <w:rPr>
          <w:rFonts w:ascii="Calibri" w:hAnsi="Calibri" w:cs="Calibri"/>
          <w:i/>
          <w:sz w:val="22"/>
          <w:szCs w:val="22"/>
        </w:rPr>
        <w:t>An insurance company</w:t>
      </w:r>
    </w:p>
    <w:p w:rsidR="007F0C43" w:rsidRPr="00E5746D" w:rsidRDefault="007F0C43" w:rsidP="00EE6684">
      <w:pPr>
        <w:keepLines/>
        <w:ind w:left="1080"/>
        <w:rPr>
          <w:rFonts w:ascii="Calibri" w:hAnsi="Calibri" w:cs="Calibri"/>
          <w:i/>
          <w:sz w:val="22"/>
          <w:szCs w:val="22"/>
        </w:rPr>
      </w:pPr>
      <w:r w:rsidRPr="00E5746D">
        <w:rPr>
          <w:rFonts w:ascii="Calibri" w:hAnsi="Calibri" w:cs="Calibri"/>
          <w:i/>
          <w:sz w:val="22"/>
          <w:szCs w:val="22"/>
        </w:rPr>
        <w:t>Source:  Supplies needed for the office, underwriters, legal authority to operate</w:t>
      </w:r>
    </w:p>
    <w:p w:rsidR="007F0C43" w:rsidRPr="00E5746D" w:rsidRDefault="007F0C43" w:rsidP="00EE6684">
      <w:pPr>
        <w:keepLines/>
        <w:ind w:left="1080"/>
        <w:rPr>
          <w:rFonts w:ascii="Calibri" w:hAnsi="Calibri" w:cs="Calibri"/>
          <w:i/>
          <w:sz w:val="22"/>
          <w:szCs w:val="22"/>
        </w:rPr>
      </w:pPr>
      <w:r w:rsidRPr="00E5746D">
        <w:rPr>
          <w:rFonts w:ascii="Calibri" w:hAnsi="Calibri" w:cs="Calibri"/>
          <w:i/>
          <w:sz w:val="22"/>
          <w:szCs w:val="22"/>
        </w:rPr>
        <w:t xml:space="preserve">Make:  Establish policy guidelines and pricing, field agent/representative and facility network, develop Internet service capabilities, establish preferred vehicle repair service network </w:t>
      </w:r>
    </w:p>
    <w:p w:rsidR="007F0C43" w:rsidRPr="00E5746D" w:rsidRDefault="007F0C43" w:rsidP="00EE6684">
      <w:pPr>
        <w:keepLines/>
        <w:ind w:left="1080"/>
        <w:rPr>
          <w:rFonts w:ascii="Calibri" w:hAnsi="Calibri" w:cs="Calibri"/>
          <w:i/>
          <w:sz w:val="22"/>
          <w:szCs w:val="22"/>
        </w:rPr>
      </w:pPr>
      <w:r w:rsidRPr="00E5746D">
        <w:rPr>
          <w:rFonts w:ascii="Calibri" w:hAnsi="Calibri" w:cs="Calibri"/>
          <w:i/>
          <w:sz w:val="22"/>
          <w:szCs w:val="22"/>
        </w:rPr>
        <w:t>Deliver: Meet with and advise clients, write policies, process and pay claims</w:t>
      </w:r>
    </w:p>
    <w:p w:rsidR="007F0C43" w:rsidRPr="00E5746D" w:rsidRDefault="007F0C43" w:rsidP="00EE6684">
      <w:pPr>
        <w:keepLines/>
        <w:ind w:left="1080"/>
        <w:rPr>
          <w:rFonts w:ascii="Calibri" w:hAnsi="Calibri" w:cs="Calibri"/>
          <w:i/>
          <w:sz w:val="22"/>
          <w:szCs w:val="22"/>
        </w:rPr>
      </w:pPr>
      <w:r w:rsidRPr="00E5746D">
        <w:rPr>
          <w:rFonts w:ascii="Calibri" w:hAnsi="Calibri" w:cs="Calibri"/>
          <w:i/>
          <w:sz w:val="22"/>
          <w:szCs w:val="22"/>
        </w:rPr>
        <w:t>Return:  refund of overpayments</w:t>
      </w:r>
    </w:p>
    <w:p w:rsidR="007F0C43" w:rsidRPr="00E5746D" w:rsidRDefault="007F0C43" w:rsidP="00EE6684">
      <w:pPr>
        <w:ind w:left="360"/>
        <w:rPr>
          <w:rFonts w:ascii="Calibri" w:hAnsi="Calibri" w:cs="Calibri"/>
          <w:sz w:val="22"/>
          <w:szCs w:val="22"/>
        </w:rPr>
      </w:pPr>
    </w:p>
    <w:p w:rsidR="007F0C43" w:rsidRPr="00E5746D" w:rsidRDefault="007F0C43" w:rsidP="00EE6684">
      <w:pPr>
        <w:ind w:left="360" w:hanging="360"/>
        <w:rPr>
          <w:rFonts w:ascii="Calibri" w:hAnsi="Calibri" w:cs="Calibri"/>
          <w:sz w:val="22"/>
          <w:szCs w:val="22"/>
        </w:rPr>
      </w:pPr>
    </w:p>
    <w:p w:rsidR="007F0C43" w:rsidRPr="00E5746D" w:rsidRDefault="007F0C43" w:rsidP="00EE6684">
      <w:pPr>
        <w:pStyle w:val="ListParagraph"/>
        <w:numPr>
          <w:ilvl w:val="0"/>
          <w:numId w:val="22"/>
        </w:numPr>
        <w:ind w:left="360"/>
        <w:rPr>
          <w:rFonts w:ascii="Calibri" w:hAnsi="Calibri" w:cs="Calibri"/>
          <w:sz w:val="22"/>
          <w:szCs w:val="22"/>
        </w:rPr>
      </w:pPr>
      <w:r w:rsidRPr="00E5746D">
        <w:rPr>
          <w:rFonts w:ascii="Calibri" w:hAnsi="Calibri" w:cs="Calibri"/>
          <w:sz w:val="22"/>
          <w:szCs w:val="22"/>
        </w:rPr>
        <w:t>Define the service package of your college or university.  What is its strongest element?   What is its weakest one?</w:t>
      </w:r>
    </w:p>
    <w:p w:rsidR="007F0C43" w:rsidRPr="00E5746D" w:rsidRDefault="007F0C43" w:rsidP="00EE6684">
      <w:pPr>
        <w:ind w:left="360" w:hanging="360"/>
        <w:rPr>
          <w:rFonts w:ascii="Calibri" w:hAnsi="Calibri" w:cs="Calibr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The categories with examples are:  </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      Supporting facility - location, buildings, labs, parking</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      Facilitating goods – class schedules, computers, books, chalk</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      Explicit services – classes with qualified instructors, placement offices</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      Implicit services – status and reputation (e.g., Ivy League schools)</w:t>
      </w:r>
    </w:p>
    <w:p w:rsidR="007F0C43" w:rsidRPr="00E5746D" w:rsidRDefault="007F0C43" w:rsidP="00EE6684">
      <w:pPr>
        <w:ind w:left="360"/>
        <w:rPr>
          <w:rFonts w:ascii="Calibri" w:hAnsi="Calibri" w:cs="Calibri"/>
          <w: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 At Indiana University and the University of Southern California, among their strongest elements are their business schools and their Operations Management programs (of course).  Both also have very dedicated alumni networks.  A weak element of Indiana University is its weak football program; for USC, weak elements are on-campus parking and housing.   </w:t>
      </w:r>
    </w:p>
    <w:p w:rsidR="007F0C43" w:rsidRPr="00E5746D" w:rsidRDefault="007F0C43" w:rsidP="00EE6684">
      <w:pPr>
        <w:ind w:left="360" w:hanging="360"/>
        <w:rPr>
          <w:rFonts w:ascii="Calibri" w:hAnsi="Calibri" w:cs="Calibri"/>
          <w:sz w:val="22"/>
          <w:szCs w:val="22"/>
        </w:rPr>
      </w:pPr>
    </w:p>
    <w:p w:rsidR="007F0C43" w:rsidRPr="00E5746D" w:rsidRDefault="007F0C43" w:rsidP="00EE6684">
      <w:pPr>
        <w:pStyle w:val="ListParagraph"/>
        <w:numPr>
          <w:ilvl w:val="0"/>
          <w:numId w:val="22"/>
        </w:numPr>
        <w:rPr>
          <w:rFonts w:ascii="Calibri" w:hAnsi="Calibri" w:cs="Calibri"/>
          <w:sz w:val="22"/>
          <w:szCs w:val="22"/>
        </w:rPr>
      </w:pPr>
      <w:r w:rsidRPr="00E5746D">
        <w:rPr>
          <w:rFonts w:ascii="Calibri" w:hAnsi="Calibri" w:cs="Calibri"/>
          <w:sz w:val="22"/>
          <w:szCs w:val="22"/>
        </w:rPr>
        <w:t>What service industry has impressed you the most with its innovativeness?</w:t>
      </w:r>
    </w:p>
    <w:p w:rsidR="007F0C43" w:rsidRPr="00E5746D" w:rsidRDefault="007F0C43" w:rsidP="00EE6684">
      <w:pPr>
        <w:ind w:left="360" w:hanging="360"/>
        <w:rPr>
          <w:rFonts w:ascii="Calibri" w:hAnsi="Calibri" w:cs="Calibr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Our vote goes to cruise lines which have introduced such onboard innovations as wave machines for belly boarding and rock climbing walls, as well as all sorts of other amenities to keep cruisers involved.  The industry is doing record business as well.  </w:t>
      </w:r>
    </w:p>
    <w:p w:rsidR="007F0C43" w:rsidRPr="00E5746D" w:rsidRDefault="007F0C43" w:rsidP="00EE6684">
      <w:pPr>
        <w:ind w:left="360"/>
        <w:rPr>
          <w:rFonts w:ascii="Calibri" w:hAnsi="Calibri" w:cs="Calibri"/>
          <w:i/>
          <w:sz w:val="22"/>
          <w:szCs w:val="22"/>
        </w:rPr>
      </w:pPr>
      <w:r w:rsidRPr="00E5746D">
        <w:rPr>
          <w:rFonts w:ascii="Calibri" w:hAnsi="Calibri" w:cs="Calibri"/>
          <w:i/>
          <w:sz w:val="22"/>
          <w:szCs w:val="22"/>
        </w:rPr>
        <w:t xml:space="preserve"> </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Some of the  standout companies in  less innovative industries are Bank of America (has a formalized research program to try out new customer services/amenities such as video screens in next to teller lines),  Intuit (e.g., putting Quicken money management software online), Ikea, JetBlue Airlines, and Progressive Insurance (discussed later in the book).</w:t>
      </w:r>
    </w:p>
    <w:p w:rsidR="007F0C43" w:rsidRPr="00E5746D" w:rsidRDefault="007F0C43" w:rsidP="00EE6684">
      <w:pPr>
        <w:ind w:left="360" w:hanging="360"/>
        <w:rPr>
          <w:rFonts w:ascii="Calibri" w:hAnsi="Calibri" w:cs="Calibri"/>
          <w:sz w:val="22"/>
          <w:szCs w:val="22"/>
        </w:rPr>
      </w:pPr>
    </w:p>
    <w:p w:rsidR="007F0C43" w:rsidRPr="00E5746D" w:rsidRDefault="007F0C43" w:rsidP="00EE6684">
      <w:pPr>
        <w:pStyle w:val="ListParagraph"/>
        <w:numPr>
          <w:ilvl w:val="0"/>
          <w:numId w:val="22"/>
        </w:numPr>
        <w:rPr>
          <w:rFonts w:ascii="Calibri" w:hAnsi="Calibri" w:cs="Calibri"/>
          <w:sz w:val="22"/>
          <w:szCs w:val="22"/>
        </w:rPr>
      </w:pPr>
      <w:r w:rsidRPr="00E5746D">
        <w:rPr>
          <w:rFonts w:ascii="Calibri" w:hAnsi="Calibri" w:cs="Calibri"/>
          <w:sz w:val="22"/>
          <w:szCs w:val="22"/>
        </w:rPr>
        <w:t>What is product-service bundling and what are the benefits to customers?</w:t>
      </w:r>
    </w:p>
    <w:p w:rsidR="007F0C43" w:rsidRPr="00E5746D" w:rsidRDefault="007F0C43" w:rsidP="00EE6684">
      <w:pPr>
        <w:ind w:left="360" w:hanging="360"/>
        <w:rPr>
          <w:rFonts w:ascii="Calibri" w:hAnsi="Calibri" w:cs="Calibr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Product-service bundling is adding Value-added services to a firm’s product offerings to create more value for the customer.  This provides benefits in two areas.   First, this differentiates the organization from the competition.  Secondly, these services tie customers to the organization in a positive way. Alternatively, bundling can also involve adding products to a service, for example, adding the sale of convenience items and snacks at a hotel.</w:t>
      </w:r>
    </w:p>
    <w:p w:rsidR="007F0C43" w:rsidRPr="00E5746D" w:rsidRDefault="007F0C43" w:rsidP="00EE6684">
      <w:pPr>
        <w:rPr>
          <w:rFonts w:ascii="Calibri" w:hAnsi="Calibri" w:cs="Calibri"/>
          <w:sz w:val="22"/>
          <w:szCs w:val="22"/>
        </w:rPr>
      </w:pPr>
    </w:p>
    <w:p w:rsidR="007F0C43" w:rsidRPr="00E5746D" w:rsidRDefault="007F0C43" w:rsidP="00EE6684">
      <w:pPr>
        <w:pStyle w:val="ListParagraph"/>
        <w:numPr>
          <w:ilvl w:val="0"/>
          <w:numId w:val="22"/>
        </w:numPr>
        <w:rPr>
          <w:rFonts w:ascii="Calibri" w:hAnsi="Calibri" w:cs="Calibri"/>
          <w:sz w:val="22"/>
          <w:szCs w:val="22"/>
        </w:rPr>
      </w:pPr>
      <w:r w:rsidRPr="00E5746D">
        <w:rPr>
          <w:rFonts w:ascii="Calibri" w:hAnsi="Calibri" w:cs="Calibri"/>
          <w:sz w:val="22"/>
          <w:szCs w:val="22"/>
        </w:rPr>
        <w:t>What is the difference between a service and a good?</w:t>
      </w:r>
    </w:p>
    <w:p w:rsidR="007F0C43" w:rsidRPr="00E5746D" w:rsidRDefault="007F0C43" w:rsidP="00EE6684">
      <w:pPr>
        <w:ind w:left="360"/>
        <w:rPr>
          <w:rFonts w:ascii="Calibri" w:hAnsi="Calibri" w:cs="Calibr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A service is an intangible process (you can’t hold it in your hands), while a good is the physical output of a process.</w:t>
      </w:r>
    </w:p>
    <w:p w:rsidR="007F0C43" w:rsidRPr="00E5746D" w:rsidRDefault="007F0C43" w:rsidP="00EE6684">
      <w:pPr>
        <w:ind w:left="360"/>
        <w:rPr>
          <w:rFonts w:ascii="Calibri" w:hAnsi="Calibri" w:cs="Calibri"/>
          <w:sz w:val="22"/>
          <w:szCs w:val="22"/>
        </w:rPr>
      </w:pPr>
    </w:p>
    <w:p w:rsidR="007F0C43" w:rsidRPr="00E5746D" w:rsidRDefault="007F0C43" w:rsidP="00EE6684">
      <w:pPr>
        <w:numPr>
          <w:ilvl w:val="0"/>
          <w:numId w:val="22"/>
        </w:numPr>
        <w:rPr>
          <w:rFonts w:ascii="Calibri" w:hAnsi="Calibri" w:cs="Calibri"/>
          <w:sz w:val="22"/>
          <w:szCs w:val="22"/>
        </w:rPr>
      </w:pPr>
      <w:r w:rsidRPr="00E5746D">
        <w:rPr>
          <w:rFonts w:ascii="Calibri" w:hAnsi="Calibri" w:cs="Calibri"/>
          <w:sz w:val="22"/>
          <w:szCs w:val="22"/>
        </w:rPr>
        <w:t xml:space="preserve">Look at the job postings at </w:t>
      </w:r>
      <w:hyperlink r:id="rId8" w:history="1">
        <w:r w:rsidRPr="00E441F8">
          <w:rPr>
            <w:rStyle w:val="Hyperlink"/>
            <w:rFonts w:ascii="Calibri" w:hAnsi="Calibri" w:cs="Calibri"/>
            <w:sz w:val="22"/>
            <w:szCs w:val="22"/>
          </w:rPr>
          <w:t>http://www.</w:t>
        </w:r>
        <w:r w:rsidRPr="00E441F8">
          <w:rPr>
            <w:rStyle w:val="Hyperlink"/>
            <w:rFonts w:ascii="Calibri" w:hAnsi="Calibri" w:cs="Calibri"/>
            <w:sz w:val="22"/>
            <w:szCs w:val="22"/>
          </w:rPr>
          <w:t>a</w:t>
        </w:r>
        <w:r w:rsidRPr="00E441F8">
          <w:rPr>
            <w:rStyle w:val="Hyperlink"/>
            <w:rFonts w:ascii="Calibri" w:hAnsi="Calibri" w:cs="Calibri"/>
            <w:sz w:val="22"/>
            <w:szCs w:val="22"/>
          </w:rPr>
          <w:t>pics.org</w:t>
        </w:r>
      </w:hyperlink>
      <w:r w:rsidRPr="00E5746D">
        <w:rPr>
          <w:rFonts w:ascii="Calibri" w:hAnsi="Calibri" w:cs="Calibri"/>
          <w:sz w:val="22"/>
          <w:szCs w:val="22"/>
        </w:rPr>
        <w:t xml:space="preserve"> and evaluate the opportunities for an OSM major with several years of experience.</w:t>
      </w:r>
    </w:p>
    <w:p w:rsidR="007F0C43" w:rsidRPr="00E5746D" w:rsidRDefault="007F0C43" w:rsidP="00EE6684">
      <w:pPr>
        <w:rPr>
          <w:rFonts w:ascii="Calibri" w:hAnsi="Calibri" w:cs="Calibr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There are pages and pages of these in the APICS Career Center.  Here are some examples:</w:t>
      </w:r>
    </w:p>
    <w:p w:rsidR="007F0C43" w:rsidRPr="00E5746D" w:rsidRDefault="007F0C43" w:rsidP="00EE6684">
      <w:pPr>
        <w:ind w:left="720"/>
        <w:rPr>
          <w:rFonts w:ascii="Calibri" w:hAnsi="Calibri" w:cs="Calibri"/>
          <w: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Global Active Ingredient Supply Planner</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FMC Corporation</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US - PA - Philadelphia</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This is your opportunity to join the Agricultural Products Group (APG) and work on the team responsible for global active ingredient planning. You'll serve as a central Supply Planner working in tandem ...</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Sep-20-2011 </w:t>
      </w:r>
    </w:p>
    <w:p w:rsidR="007F0C43" w:rsidRPr="00E5746D" w:rsidRDefault="007F0C43" w:rsidP="00EE6684">
      <w:pPr>
        <w:ind w:left="720"/>
        <w:rPr>
          <w:rFonts w:ascii="Calibri" w:hAnsi="Calibri" w:cs="Calibri"/>
          <w: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Purchasing Manager (Buyer)</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Texas Dow Employees Credit Union (TDECU)</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US - TX - Lake Jackson - Nearest Metro area - South Houston</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lastRenderedPageBreak/>
        <w:t>Education Accredited university degree in Business or Marketing with certification in Purchasing, Inventory Management, or Logistics. Accredited Purchasing Practitioner (APP) or Certified Purchasing ...</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 xml:space="preserve">Sep-20-2011 </w:t>
      </w:r>
    </w:p>
    <w:p w:rsidR="007F0C43" w:rsidRPr="00E5746D" w:rsidRDefault="007F0C43" w:rsidP="00EE6684">
      <w:pPr>
        <w:ind w:left="720"/>
        <w:rPr>
          <w:rFonts w:ascii="Calibri" w:hAnsi="Calibri" w:cs="Calibri"/>
          <w:i/>
          <w:sz w:val="22"/>
          <w:szCs w:val="22"/>
        </w:rPr>
      </w:pPr>
    </w:p>
    <w:p w:rsidR="007F0C43" w:rsidRPr="00E5746D" w:rsidRDefault="007F0C43" w:rsidP="00EE6684">
      <w:pPr>
        <w:keepNext/>
        <w:ind w:left="720"/>
        <w:rPr>
          <w:rFonts w:ascii="Calibri" w:hAnsi="Calibri" w:cs="Calibri"/>
          <w:i/>
          <w:sz w:val="22"/>
          <w:szCs w:val="22"/>
        </w:rPr>
      </w:pPr>
      <w:r w:rsidRPr="00E5746D">
        <w:rPr>
          <w:rFonts w:ascii="Calibri" w:hAnsi="Calibri" w:cs="Calibri"/>
          <w:i/>
          <w:sz w:val="22"/>
          <w:szCs w:val="22"/>
        </w:rPr>
        <w:t>Product Line Manager</w:t>
      </w:r>
      <w:r w:rsidR="000966E4">
        <w:rPr>
          <w:rFonts w:ascii="Calibri" w:hAnsi="Calibri" w:cs="Calibri"/>
          <w:i/>
          <w:sz w:val="22"/>
          <w:szCs w:val="22"/>
        </w:rPr>
        <w:t xml:space="preserve"> </w:t>
      </w:r>
    </w:p>
    <w:p w:rsidR="007F0C43" w:rsidRPr="00E5746D" w:rsidRDefault="007F0C43" w:rsidP="00EE6684">
      <w:pPr>
        <w:keepNext/>
        <w:ind w:left="720"/>
        <w:rPr>
          <w:rFonts w:ascii="Calibri" w:hAnsi="Calibri" w:cs="Calibri"/>
          <w:i/>
          <w:sz w:val="22"/>
          <w:szCs w:val="22"/>
        </w:rPr>
      </w:pPr>
      <w:r w:rsidRPr="00E5746D">
        <w:rPr>
          <w:rFonts w:ascii="Calibri" w:hAnsi="Calibri" w:cs="Calibri"/>
          <w:i/>
          <w:sz w:val="22"/>
          <w:szCs w:val="22"/>
        </w:rPr>
        <w:t>Cintas Corporation</w:t>
      </w:r>
    </w:p>
    <w:p w:rsidR="007F0C43" w:rsidRPr="00E5746D" w:rsidRDefault="007F0C43" w:rsidP="00EE6684">
      <w:pPr>
        <w:keepNext/>
        <w:ind w:left="720"/>
        <w:rPr>
          <w:rFonts w:ascii="Calibri" w:hAnsi="Calibri" w:cs="Calibri"/>
          <w:i/>
          <w:sz w:val="22"/>
          <w:szCs w:val="22"/>
        </w:rPr>
      </w:pPr>
      <w:r w:rsidRPr="00E5746D">
        <w:rPr>
          <w:rFonts w:ascii="Calibri" w:hAnsi="Calibri" w:cs="Calibri"/>
          <w:i/>
          <w:sz w:val="22"/>
          <w:szCs w:val="22"/>
        </w:rPr>
        <w:t>US - OH - Mason</w:t>
      </w:r>
    </w:p>
    <w:p w:rsidR="007F0C43" w:rsidRPr="00E5746D" w:rsidRDefault="007F0C43" w:rsidP="00EE6684">
      <w:pPr>
        <w:keepNext/>
        <w:ind w:left="720"/>
        <w:rPr>
          <w:rFonts w:ascii="Calibri" w:hAnsi="Calibri" w:cs="Calibri"/>
          <w:i/>
          <w:sz w:val="22"/>
          <w:szCs w:val="22"/>
        </w:rPr>
      </w:pPr>
      <w:r w:rsidRPr="00E5746D">
        <w:rPr>
          <w:rFonts w:ascii="Calibri" w:hAnsi="Calibri" w:cs="Calibri"/>
          <w:i/>
          <w:sz w:val="22"/>
          <w:szCs w:val="22"/>
        </w:rPr>
        <w:t>High School diploma or GED required, 4 year degree preferred Knowledge of and experience using Internet and Microsoft Office (Word, Excel, PowerPoint, and Email) 3 years management experience preferred ...</w:t>
      </w:r>
    </w:p>
    <w:p w:rsidR="007F0C43" w:rsidRPr="00E5746D" w:rsidRDefault="007F0C43" w:rsidP="00EE6684">
      <w:pPr>
        <w:keepNext/>
        <w:ind w:left="720"/>
        <w:rPr>
          <w:rFonts w:ascii="Calibri" w:hAnsi="Calibri" w:cs="Calibri"/>
          <w:i/>
          <w:sz w:val="22"/>
          <w:szCs w:val="22"/>
        </w:rPr>
      </w:pPr>
      <w:r w:rsidRPr="00E5746D">
        <w:rPr>
          <w:rFonts w:ascii="Calibri" w:hAnsi="Calibri" w:cs="Calibri"/>
          <w:i/>
          <w:sz w:val="22"/>
          <w:szCs w:val="22"/>
        </w:rPr>
        <w:t xml:space="preserve">Sep-20-2011 </w:t>
      </w:r>
    </w:p>
    <w:p w:rsidR="007F0C43" w:rsidRPr="00E5746D" w:rsidRDefault="007F0C43" w:rsidP="00EE6684">
      <w:pPr>
        <w:ind w:left="720"/>
        <w:rPr>
          <w:rFonts w:ascii="Calibri" w:hAnsi="Calibri" w:cs="Calibri"/>
          <w: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Director Purchasing</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Legendary Baking</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US - CO - Denver</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CERTIFICATIONS &amp; LICENSES • Valid Driver’s License and car insurance. • Certified Purchasing Manager certification (C.P.M.) preferred. • Certified Food Purchasing Manager ...</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Sep-19-2011</w:t>
      </w:r>
    </w:p>
    <w:p w:rsidR="007F0C43" w:rsidRPr="00E5746D" w:rsidRDefault="007F0C43" w:rsidP="00EE6684">
      <w:pPr>
        <w:ind w:left="720"/>
        <w:rPr>
          <w:rFonts w:ascii="Calibri" w:hAnsi="Calibri" w:cs="Calibri"/>
          <w: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Process Improvement Manager</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ARAMARK Corporation</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US - TX - Houston</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Bachelor's Degree required. Technical Engineering discipline within Industrial, Mechanical, Chemical, or Food Operations strongly preferred. • Minimum 5 years Lean manufacturing experience coupled ...</w:t>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Sep-19-2011</w:t>
      </w:r>
    </w:p>
    <w:p w:rsidR="007F0C43" w:rsidRPr="00E5746D" w:rsidRDefault="007F0C43" w:rsidP="00EE6684">
      <w:pPr>
        <w:pStyle w:val="ListParagraph"/>
        <w:rPr>
          <w:rFonts w:ascii="Calibri" w:hAnsi="Calibri" w:cs="Calibri"/>
          <w:sz w:val="22"/>
          <w:szCs w:val="22"/>
        </w:rPr>
      </w:pPr>
    </w:p>
    <w:p w:rsidR="007F0C43" w:rsidRPr="00E5746D" w:rsidRDefault="007F0C43" w:rsidP="00EE6684">
      <w:pPr>
        <w:rPr>
          <w:rFonts w:ascii="Calibri" w:hAnsi="Calibri" w:cs="Calibri"/>
          <w:sz w:val="22"/>
          <w:szCs w:val="22"/>
        </w:rPr>
      </w:pPr>
    </w:p>
    <w:p w:rsidR="007F0C43" w:rsidRPr="00E5746D" w:rsidRDefault="007F0C43" w:rsidP="00EE6684">
      <w:pPr>
        <w:pStyle w:val="ListParagraph"/>
        <w:numPr>
          <w:ilvl w:val="0"/>
          <w:numId w:val="22"/>
        </w:numPr>
        <w:rPr>
          <w:rFonts w:ascii="Calibri" w:hAnsi="Calibri" w:cs="Calibri"/>
          <w:sz w:val="22"/>
          <w:szCs w:val="22"/>
        </w:rPr>
      </w:pPr>
      <w:r w:rsidRPr="00E5746D">
        <w:rPr>
          <w:rFonts w:ascii="Calibri" w:hAnsi="Calibri" w:cs="Calibri"/>
          <w:sz w:val="22"/>
          <w:szCs w:val="22"/>
        </w:rPr>
        <w:t>Recent outsourcing of parts and services that had previously been produced internally is addressed by which current issue facing operations and supply management today?</w:t>
      </w:r>
    </w:p>
    <w:p w:rsidR="007F0C43" w:rsidRPr="00E5746D" w:rsidRDefault="007F0C43" w:rsidP="00EE6684">
      <w:pPr>
        <w:ind w:left="360" w:hanging="360"/>
        <w:rPr>
          <w:rFonts w:ascii="Calibri" w:hAnsi="Calibri" w:cs="Calibri"/>
          <w:sz w:val="22"/>
          <w:szCs w:val="22"/>
        </w:rPr>
      </w:pPr>
      <w:r w:rsidRPr="00E5746D">
        <w:rPr>
          <w:rFonts w:ascii="Calibri" w:hAnsi="Calibri" w:cs="Calibri"/>
          <w:sz w:val="22"/>
          <w:szCs w:val="22"/>
        </w:rPr>
        <w:tab/>
      </w: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The coordination of relationships between mutually supportive but separate organizations.</w:t>
      </w:r>
    </w:p>
    <w:p w:rsidR="007F0C43" w:rsidRPr="00E5746D" w:rsidRDefault="007F0C43" w:rsidP="00EE6684">
      <w:pPr>
        <w:rPr>
          <w:rFonts w:ascii="Calibri" w:hAnsi="Calibri" w:cs="Calibri"/>
          <w:i/>
          <w:sz w:val="22"/>
          <w:szCs w:val="22"/>
        </w:rPr>
      </w:pPr>
    </w:p>
    <w:p w:rsidR="007F0C43" w:rsidRPr="00E5746D" w:rsidRDefault="007F0C43" w:rsidP="00EE6684">
      <w:pPr>
        <w:rPr>
          <w:rFonts w:ascii="Calibri" w:hAnsi="Calibri" w:cs="Calibri"/>
          <w:sz w:val="22"/>
          <w:szCs w:val="22"/>
        </w:rPr>
      </w:pPr>
    </w:p>
    <w:p w:rsidR="007F0C43" w:rsidRPr="00E5746D" w:rsidRDefault="007F0C43" w:rsidP="00EE6684">
      <w:pPr>
        <w:pStyle w:val="ListParagraph"/>
        <w:numPr>
          <w:ilvl w:val="0"/>
          <w:numId w:val="22"/>
        </w:numPr>
        <w:rPr>
          <w:rFonts w:ascii="Calibri" w:hAnsi="Calibri" w:cs="Calibri"/>
          <w:sz w:val="22"/>
          <w:szCs w:val="22"/>
        </w:rPr>
      </w:pPr>
      <w:r w:rsidRPr="00E5746D">
        <w:rPr>
          <w:rFonts w:ascii="Calibri" w:hAnsi="Calibri" w:cs="Calibri"/>
          <w:sz w:val="22"/>
          <w:szCs w:val="22"/>
        </w:rPr>
        <w:t>What factors account for the resurgence of interest in OSCM today?</w:t>
      </w:r>
    </w:p>
    <w:p w:rsidR="007F0C43" w:rsidRPr="00E5746D" w:rsidRDefault="007F0C43" w:rsidP="00EE6684">
      <w:pPr>
        <w:rPr>
          <w:rFonts w:ascii="Calibri" w:hAnsi="Calibri" w:cs="Calibri"/>
          <w:sz w:val="22"/>
          <w:szCs w:val="22"/>
        </w:rPr>
      </w:pPr>
    </w:p>
    <w:p w:rsidR="007F0C43" w:rsidRPr="00E5746D" w:rsidRDefault="007F0C43" w:rsidP="00EE6684">
      <w:pPr>
        <w:ind w:left="720"/>
        <w:rPr>
          <w:rFonts w:ascii="Calibri" w:hAnsi="Calibri" w:cs="Calibri"/>
          <w:i/>
          <w:sz w:val="22"/>
          <w:szCs w:val="22"/>
        </w:rPr>
      </w:pPr>
      <w:r w:rsidRPr="00E5746D">
        <w:rPr>
          <w:rFonts w:ascii="Calibri" w:hAnsi="Calibri" w:cs="Calibri"/>
          <w:i/>
          <w:sz w:val="22"/>
          <w:szCs w:val="22"/>
        </w:rPr>
        <w:t>With companies facing competition on a global scale, and ever-advancing manufacturing and information technologies, firms realize the competitive advantage their OSCM functions can provide if properly managed.  Many have found that the same old way of doing business leaves them unable to compete successfully.  The 2011 tsunami in Japan has also brought to the forefront how important supply chains are, as well as the negative economic impact that disruptions in the supply chain can cause.</w:t>
      </w:r>
    </w:p>
    <w:p w:rsidR="007F0C43" w:rsidRPr="00E5746D" w:rsidRDefault="007F0C43" w:rsidP="00EE6684">
      <w:pPr>
        <w:ind w:left="360"/>
        <w:rPr>
          <w:rFonts w:ascii="Calibri" w:hAnsi="Calibri" w:cs="Calibri"/>
          <w:sz w:val="22"/>
          <w:szCs w:val="22"/>
        </w:rPr>
      </w:pPr>
    </w:p>
    <w:p w:rsidR="007F0C43" w:rsidRPr="00E5746D" w:rsidRDefault="007F0C43" w:rsidP="00EE6684">
      <w:pPr>
        <w:numPr>
          <w:ilvl w:val="0"/>
          <w:numId w:val="23"/>
        </w:numPr>
        <w:spacing w:after="200" w:line="276" w:lineRule="auto"/>
        <w:contextualSpacing/>
        <w:rPr>
          <w:rFonts w:ascii="Calibri" w:hAnsi="Calibri" w:cs="Calibri"/>
          <w:sz w:val="22"/>
          <w:szCs w:val="22"/>
          <w:lang w:eastAsia="en-US"/>
        </w:rPr>
      </w:pPr>
      <w:r w:rsidRPr="00E5746D">
        <w:rPr>
          <w:rFonts w:ascii="Calibri" w:hAnsi="Calibri" w:cs="Calibri"/>
          <w:sz w:val="22"/>
          <w:szCs w:val="22"/>
          <w:lang w:eastAsia="en-US"/>
        </w:rPr>
        <w:t>As the field of OSCM has advanced, new concepts have been applied to help companies compete in a number of ways, including the advertisement of the firm’s products or services.  One recent concept to gain the attention of companies is promoting s</w:t>
      </w:r>
      <w:r w:rsidRPr="00E5746D">
        <w:rPr>
          <w:rFonts w:ascii="Calibri" w:hAnsi="Calibri" w:cs="Calibri"/>
          <w:i/>
          <w:sz w:val="22"/>
          <w:szCs w:val="22"/>
          <w:lang w:eastAsia="en-US"/>
        </w:rPr>
        <w:t>ustainability</w:t>
      </w:r>
      <w:r w:rsidRPr="00E5746D">
        <w:rPr>
          <w:rFonts w:ascii="Calibri" w:hAnsi="Calibri" w:cs="Calibri"/>
          <w:sz w:val="22"/>
          <w:szCs w:val="22"/>
          <w:lang w:eastAsia="en-US"/>
        </w:rPr>
        <w:t xml:space="preserve">.  Discuss </w:t>
      </w:r>
      <w:r w:rsidRPr="00E5746D">
        <w:rPr>
          <w:rFonts w:ascii="Calibri" w:hAnsi="Calibri" w:cs="Calibri"/>
          <w:sz w:val="22"/>
          <w:szCs w:val="22"/>
          <w:lang w:eastAsia="en-US"/>
        </w:rPr>
        <w:lastRenderedPageBreak/>
        <w:t>how you have seen the idea of sustainability used by companies to advertise their goods or services.</w:t>
      </w:r>
    </w:p>
    <w:p w:rsidR="007F0C43" w:rsidRPr="00E5746D" w:rsidRDefault="0039340C" w:rsidP="00EE6684">
      <w:pPr>
        <w:spacing w:after="200" w:line="276" w:lineRule="auto"/>
        <w:ind w:left="720"/>
        <w:contextualSpacing/>
        <w:rPr>
          <w:rFonts w:ascii="Calibri" w:hAnsi="Calibri" w:cs="Calibri"/>
          <w:sz w:val="22"/>
          <w:szCs w:val="22"/>
          <w:lang w:eastAsia="en-US"/>
        </w:rPr>
      </w:pPr>
      <w:r>
        <w:rPr>
          <w:rFonts w:ascii="Calibri" w:hAnsi="Calibri" w:cs="Calibri"/>
          <w:sz w:val="22"/>
          <w:szCs w:val="22"/>
          <w:lang w:eastAsia="en-US"/>
        </w:rPr>
        <w:t xml:space="preserve"> </w:t>
      </w:r>
      <w:bookmarkStart w:id="0" w:name="_GoBack"/>
      <w:bookmarkEnd w:id="0"/>
    </w:p>
    <w:p w:rsidR="007F0C43" w:rsidRPr="00E5746D" w:rsidRDefault="007F0C43" w:rsidP="00EE6684">
      <w:pPr>
        <w:spacing w:after="200" w:line="276" w:lineRule="auto"/>
        <w:ind w:left="720"/>
        <w:contextualSpacing/>
        <w:rPr>
          <w:rFonts w:ascii="Calibri" w:hAnsi="Calibri" w:cs="Calibri"/>
          <w:i/>
          <w:sz w:val="22"/>
          <w:szCs w:val="22"/>
          <w:lang w:eastAsia="en-US"/>
        </w:rPr>
      </w:pPr>
      <w:r w:rsidRPr="00E5746D">
        <w:rPr>
          <w:rFonts w:ascii="Calibri" w:hAnsi="Calibri" w:cs="Calibri"/>
          <w:i/>
          <w:sz w:val="22"/>
          <w:szCs w:val="22"/>
          <w:lang w:eastAsia="en-US"/>
        </w:rPr>
        <w:t>There of course will be a number of examples that students will bring up, though they may need some prodding to jog their memories.  Some examples to start with might be IBM’s “I’m an IBMer” campaign where they advertise how they are “building a smarter planet.”  Bottled water manufacturers have reduced the amount of plastic used in many of their products, thus saving production and distribution costs, but also allowing them to advertise how the new bottles are better for the environment because they result in less waste.</w:t>
      </w:r>
    </w:p>
    <w:p w:rsidR="007F0C43" w:rsidRPr="00E5746D" w:rsidRDefault="007F0C43" w:rsidP="00EE6684">
      <w:pPr>
        <w:spacing w:after="200" w:line="276" w:lineRule="auto"/>
        <w:rPr>
          <w:rFonts w:ascii="Calibri" w:hAnsi="Calibri" w:cs="Calibri"/>
          <w:sz w:val="22"/>
          <w:szCs w:val="22"/>
          <w:lang w:eastAsia="en-US"/>
        </w:rPr>
      </w:pPr>
    </w:p>
    <w:p w:rsidR="007F0C43" w:rsidRPr="00E5746D" w:rsidRDefault="007F0C43" w:rsidP="00EE6684">
      <w:pPr>
        <w:numPr>
          <w:ilvl w:val="0"/>
          <w:numId w:val="23"/>
        </w:numPr>
        <w:spacing w:after="200" w:line="276" w:lineRule="auto"/>
        <w:contextualSpacing/>
        <w:rPr>
          <w:rFonts w:ascii="Calibri" w:hAnsi="Calibri" w:cs="Calibri"/>
          <w:sz w:val="22"/>
          <w:szCs w:val="22"/>
          <w:lang w:eastAsia="en-US"/>
        </w:rPr>
      </w:pPr>
      <w:r w:rsidRPr="00E5746D">
        <w:rPr>
          <w:rFonts w:ascii="Calibri" w:hAnsi="Calibri" w:cs="Calibri"/>
          <w:sz w:val="22"/>
          <w:szCs w:val="22"/>
          <w:lang w:eastAsia="en-US"/>
        </w:rPr>
        <w:t>Some people tend to use the terms effectiveness and efficiency interchangeably, though we’ve seen they are different concepts.  But is there any relationship at all between them?  Can a firm be effective but inefficient?  Very efficient but essentially ineffective?  Both?  Neither?</w:t>
      </w:r>
    </w:p>
    <w:p w:rsidR="007F0C43" w:rsidRPr="00E5746D" w:rsidRDefault="007F0C43" w:rsidP="00EE6684">
      <w:pPr>
        <w:spacing w:after="200" w:line="276" w:lineRule="auto"/>
        <w:ind w:left="720"/>
        <w:contextualSpacing/>
        <w:rPr>
          <w:rFonts w:ascii="Calibri" w:hAnsi="Calibri" w:cs="Calibri"/>
          <w:sz w:val="22"/>
          <w:szCs w:val="22"/>
          <w:lang w:eastAsia="en-US"/>
        </w:rPr>
      </w:pPr>
    </w:p>
    <w:p w:rsidR="007F0C43" w:rsidRPr="00E5746D" w:rsidRDefault="007F0C43" w:rsidP="00EE6684">
      <w:pPr>
        <w:spacing w:after="200" w:line="276" w:lineRule="auto"/>
        <w:ind w:left="720"/>
        <w:contextualSpacing/>
        <w:rPr>
          <w:rFonts w:ascii="Calibri" w:hAnsi="Calibri" w:cs="Calibri"/>
          <w:sz w:val="22"/>
          <w:szCs w:val="22"/>
          <w:lang w:eastAsia="en-US"/>
        </w:rPr>
      </w:pPr>
      <w:r w:rsidRPr="00E5746D">
        <w:rPr>
          <w:rFonts w:ascii="Calibri" w:hAnsi="Calibri" w:cs="Calibri"/>
          <w:i/>
          <w:sz w:val="22"/>
          <w:szCs w:val="22"/>
          <w:lang w:eastAsia="en-US"/>
        </w:rPr>
        <w:t>Firms can be anywhere on these two dimensions.  It is possible for a firm to be the best at what they do in serving their market, but be very wasteful in doing so.  Alternatively, a firm could squeeze every last dollar out of their processes but fail to deliver what the market expects and desires.  Of course, the best firms will provide the goods and services that the market desires, exactly as the market desires, and do so at a minimum cost.  Firms that are both inefficient and ineffective do not survive for long in any market.</w:t>
      </w:r>
    </w:p>
    <w:p w:rsidR="007F0C43" w:rsidRPr="00E5746D" w:rsidRDefault="007F0C43" w:rsidP="00EE6684">
      <w:pPr>
        <w:spacing w:after="200" w:line="276" w:lineRule="auto"/>
        <w:ind w:left="720"/>
        <w:contextualSpacing/>
        <w:rPr>
          <w:rFonts w:ascii="Calibri" w:hAnsi="Calibri" w:cs="Calibri"/>
          <w:sz w:val="22"/>
          <w:szCs w:val="22"/>
          <w:lang w:eastAsia="en-US"/>
        </w:rPr>
      </w:pPr>
    </w:p>
    <w:p w:rsidR="007F0C43" w:rsidRPr="00E5746D" w:rsidRDefault="007F0C43" w:rsidP="00EE6684">
      <w:pPr>
        <w:numPr>
          <w:ilvl w:val="0"/>
          <w:numId w:val="23"/>
        </w:numPr>
        <w:spacing w:after="200" w:line="276" w:lineRule="auto"/>
        <w:contextualSpacing/>
        <w:rPr>
          <w:rFonts w:ascii="Calibri" w:hAnsi="Calibri" w:cs="Calibri"/>
          <w:sz w:val="22"/>
          <w:szCs w:val="22"/>
          <w:lang w:eastAsia="en-US"/>
        </w:rPr>
      </w:pPr>
      <w:r w:rsidRPr="00E5746D">
        <w:rPr>
          <w:rFonts w:ascii="Calibri" w:hAnsi="Calibri" w:cs="Calibri"/>
          <w:sz w:val="22"/>
          <w:szCs w:val="22"/>
          <w:lang w:eastAsia="en-US"/>
        </w:rPr>
        <w:t xml:space="preserve">Two of the efficiency ratios mentioned in the chapter are the </w:t>
      </w:r>
      <w:r w:rsidRPr="00E5746D">
        <w:rPr>
          <w:rFonts w:ascii="Calibri" w:hAnsi="Calibri" w:cs="Calibri"/>
          <w:i/>
          <w:sz w:val="22"/>
          <w:szCs w:val="22"/>
          <w:lang w:eastAsia="en-US"/>
        </w:rPr>
        <w:t xml:space="preserve">receivable turnover ratio </w:t>
      </w:r>
      <w:r w:rsidRPr="00E5746D">
        <w:rPr>
          <w:rFonts w:ascii="Calibri" w:hAnsi="Calibri" w:cs="Calibri"/>
          <w:sz w:val="22"/>
          <w:szCs w:val="22"/>
          <w:lang w:eastAsia="en-US"/>
        </w:rPr>
        <w:t xml:space="preserve">and the </w:t>
      </w:r>
      <w:r w:rsidRPr="00E5746D">
        <w:rPr>
          <w:rFonts w:ascii="Calibri" w:hAnsi="Calibri" w:cs="Calibri"/>
          <w:i/>
          <w:sz w:val="22"/>
          <w:szCs w:val="22"/>
          <w:lang w:eastAsia="en-US"/>
        </w:rPr>
        <w:t>inventory turnover ratio</w:t>
      </w:r>
      <w:r w:rsidRPr="00E5746D">
        <w:rPr>
          <w:rFonts w:ascii="Calibri" w:hAnsi="Calibri" w:cs="Calibri"/>
          <w:sz w:val="22"/>
          <w:szCs w:val="22"/>
          <w:lang w:eastAsia="en-US"/>
        </w:rPr>
        <w:t>.  While they are two completely separate measures, they are very similar in one way.  What is the common thread between these two?</w:t>
      </w:r>
    </w:p>
    <w:p w:rsidR="007F0C43" w:rsidRPr="00E5746D" w:rsidRDefault="007F0C43" w:rsidP="00EE6684">
      <w:pPr>
        <w:spacing w:after="200" w:line="276" w:lineRule="auto"/>
        <w:ind w:left="720"/>
        <w:contextualSpacing/>
        <w:rPr>
          <w:rFonts w:ascii="Calibri" w:hAnsi="Calibri" w:cs="Calibri"/>
          <w:sz w:val="22"/>
          <w:szCs w:val="22"/>
          <w:lang w:eastAsia="en-US"/>
        </w:rPr>
      </w:pPr>
    </w:p>
    <w:p w:rsidR="007F0C43" w:rsidRPr="00E5746D" w:rsidRDefault="007F0C43" w:rsidP="00EE6684">
      <w:pPr>
        <w:spacing w:after="200" w:line="276" w:lineRule="auto"/>
        <w:ind w:left="720"/>
        <w:contextualSpacing/>
        <w:rPr>
          <w:rFonts w:ascii="Calibri" w:hAnsi="Calibri" w:cs="Calibri"/>
          <w:sz w:val="22"/>
          <w:szCs w:val="22"/>
          <w:lang w:eastAsia="en-US"/>
        </w:rPr>
      </w:pPr>
      <w:r w:rsidRPr="00E5746D">
        <w:rPr>
          <w:rFonts w:ascii="Calibri" w:hAnsi="Calibri" w:cs="Calibri"/>
          <w:sz w:val="22"/>
          <w:szCs w:val="22"/>
          <w:lang w:eastAsia="en-US"/>
        </w:rPr>
        <w:t>(There are a number of answers that students may come up with, from simplistic to more thoughtful.  Following is one of the latter.)</w:t>
      </w:r>
      <w:r w:rsidRPr="00E5746D">
        <w:rPr>
          <w:rFonts w:ascii="Calibri" w:hAnsi="Calibri" w:cs="Calibri"/>
          <w:i/>
          <w:sz w:val="22"/>
          <w:szCs w:val="22"/>
          <w:lang w:eastAsia="en-US"/>
        </w:rPr>
        <w:t xml:space="preserve">  Both are measuring the average amount of a valuable asset that is not generating value for the company.  Accounts receivable are an asset, but they do not create value for the firm until the money is received.  Reducing the average amount of accounts receivable frees up that money for use by the company on a recurring basis.  Inventory is another asset, but while inventory is being held by the company it is not making any money for the firm.  Reducing inventory allows the firm to invest the money that would otherwise be spent on the inventory.</w:t>
      </w:r>
    </w:p>
    <w:p w:rsidR="007F0C43" w:rsidRDefault="007F0C43" w:rsidP="00EE6684">
      <w:pPr>
        <w:ind w:left="360"/>
        <w:rPr>
          <w:sz w:val="22"/>
          <w:szCs w:val="22"/>
        </w:rPr>
      </w:pPr>
    </w:p>
    <w:p w:rsidR="007F0C43" w:rsidRDefault="007F0C43">
      <w:pPr>
        <w:rPr>
          <w:sz w:val="22"/>
          <w:szCs w:val="22"/>
        </w:rPr>
      </w:pPr>
      <w:r>
        <w:rPr>
          <w:sz w:val="22"/>
          <w:szCs w:val="22"/>
        </w:rPr>
        <w:br w:type="page"/>
      </w:r>
    </w:p>
    <w:p w:rsidR="007F0C43" w:rsidRPr="00E5746D" w:rsidRDefault="007F0C43" w:rsidP="00EE6684">
      <w:pPr>
        <w:pStyle w:val="Heading1"/>
        <w:jc w:val="both"/>
        <w:rPr>
          <w:rFonts w:ascii="Calibri" w:hAnsi="Calibri" w:cs="Calibri"/>
        </w:rPr>
      </w:pPr>
      <w:r w:rsidRPr="00E5746D">
        <w:rPr>
          <w:rFonts w:ascii="Calibri" w:hAnsi="Calibri" w:cs="Calibri"/>
        </w:rPr>
        <w:t>Objective Questions</w:t>
      </w:r>
    </w:p>
    <w:p w:rsidR="007F0C43" w:rsidRDefault="007F0C43" w:rsidP="00EE6684">
      <w:pPr>
        <w:rPr>
          <w:sz w:val="22"/>
          <w:szCs w:val="22"/>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What are the three elements that require integration to be successful in operations and supply chain management?</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spacing w:after="200" w:line="276" w:lineRule="auto"/>
        <w:ind w:left="720"/>
        <w:contextualSpacing/>
        <w:rPr>
          <w:rFonts w:ascii="Calibri" w:hAnsi="Calibri"/>
          <w:i/>
          <w:sz w:val="22"/>
          <w:szCs w:val="22"/>
          <w:lang w:eastAsia="en-US"/>
        </w:rPr>
      </w:pPr>
      <w:r w:rsidRPr="00E5746D">
        <w:rPr>
          <w:rFonts w:ascii="Calibri" w:hAnsi="Calibri"/>
          <w:i/>
          <w:sz w:val="22"/>
          <w:szCs w:val="22"/>
          <w:lang w:eastAsia="en-US"/>
        </w:rPr>
        <w:t>Strategy, Processes, and Analytics</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Operations and supply chain management is concerned with the design and management of the entire system that has what function?</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spacing w:after="200" w:line="276" w:lineRule="auto"/>
        <w:ind w:left="720"/>
        <w:rPr>
          <w:rFonts w:ascii="Calibri" w:hAnsi="Calibri"/>
          <w:i/>
          <w:sz w:val="22"/>
          <w:szCs w:val="22"/>
          <w:lang w:eastAsia="en-US"/>
        </w:rPr>
      </w:pPr>
      <w:r w:rsidRPr="00E5746D">
        <w:rPr>
          <w:rFonts w:ascii="Calibri" w:hAnsi="Calibri"/>
          <w:i/>
          <w:sz w:val="22"/>
          <w:szCs w:val="22"/>
          <w:lang w:eastAsia="en-US"/>
        </w:rPr>
        <w:t>Produces a product or delivers a service</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Match the following OSCM job titles with the appropriate duties and responsibilities.</w:t>
      </w:r>
    </w:p>
    <w:tbl>
      <w:tblPr>
        <w:tblW w:w="0" w:type="auto"/>
        <w:tblInd w:w="720" w:type="dxa"/>
        <w:tblLook w:val="00A0" w:firstRow="1" w:lastRow="0" w:firstColumn="1" w:lastColumn="0" w:noHBand="0" w:noVBand="0"/>
      </w:tblPr>
      <w:tblGrid>
        <w:gridCol w:w="378"/>
        <w:gridCol w:w="2239"/>
        <w:gridCol w:w="449"/>
        <w:gridCol w:w="5610"/>
      </w:tblGrid>
      <w:tr w:rsidR="007F0C43" w:rsidRPr="0075053F" w:rsidTr="00E5746D">
        <w:tc>
          <w:tcPr>
            <w:tcW w:w="378" w:type="dxa"/>
            <w:tcBorders>
              <w:bottom w:val="single" w:sz="4" w:space="0" w:color="auto"/>
            </w:tcBorders>
            <w:vAlign w:val="bottom"/>
          </w:tcPr>
          <w:p w:rsidR="007F0C43" w:rsidRPr="00E5746D" w:rsidRDefault="007F0C43" w:rsidP="00E5746D">
            <w:pPr>
              <w:contextualSpacing/>
              <w:jc w:val="center"/>
              <w:rPr>
                <w:rFonts w:ascii="Calibri" w:hAnsi="Calibri"/>
                <w:i/>
                <w:sz w:val="22"/>
                <w:szCs w:val="22"/>
                <w:lang w:eastAsia="en-US"/>
              </w:rPr>
            </w:pPr>
            <w:r w:rsidRPr="00E5746D">
              <w:rPr>
                <w:rFonts w:ascii="Calibri" w:hAnsi="Calibri"/>
                <w:i/>
                <w:sz w:val="22"/>
                <w:szCs w:val="22"/>
                <w:lang w:eastAsia="en-US"/>
              </w:rPr>
              <w:t>C</w:t>
            </w:r>
          </w:p>
        </w:tc>
        <w:tc>
          <w:tcPr>
            <w:tcW w:w="2250" w:type="dxa"/>
            <w:vAlign w:val="bottom"/>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Plant manager</w:t>
            </w:r>
          </w:p>
        </w:tc>
        <w:tc>
          <w:tcPr>
            <w:tcW w:w="450" w:type="dxa"/>
          </w:tcPr>
          <w:p w:rsidR="007F0C43" w:rsidRPr="00E5746D" w:rsidRDefault="007F0C43" w:rsidP="00E5746D">
            <w:pPr>
              <w:contextualSpacing/>
              <w:jc w:val="right"/>
              <w:rPr>
                <w:rFonts w:ascii="Calibri" w:hAnsi="Calibri"/>
                <w:sz w:val="22"/>
                <w:szCs w:val="22"/>
                <w:lang w:eastAsia="en-US"/>
              </w:rPr>
            </w:pPr>
            <w:r w:rsidRPr="00E5746D">
              <w:rPr>
                <w:rFonts w:ascii="Calibri" w:hAnsi="Calibri"/>
                <w:sz w:val="22"/>
                <w:szCs w:val="22"/>
                <w:lang w:eastAsia="en-US"/>
              </w:rPr>
              <w:t>A:</w:t>
            </w:r>
          </w:p>
        </w:tc>
        <w:tc>
          <w:tcPr>
            <w:tcW w:w="567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Plans and coordinates staff activities such as new product development and new facility location</w:t>
            </w:r>
          </w:p>
        </w:tc>
      </w:tr>
      <w:tr w:rsidR="007F0C43" w:rsidRPr="0075053F" w:rsidTr="00E5746D">
        <w:tc>
          <w:tcPr>
            <w:tcW w:w="378" w:type="dxa"/>
            <w:tcBorders>
              <w:top w:val="single" w:sz="4" w:space="0" w:color="auto"/>
              <w:bottom w:val="single" w:sz="4" w:space="0" w:color="auto"/>
            </w:tcBorders>
            <w:vAlign w:val="bottom"/>
          </w:tcPr>
          <w:p w:rsidR="007F0C43" w:rsidRPr="00E5746D" w:rsidRDefault="007F0C43" w:rsidP="00E5746D">
            <w:pPr>
              <w:contextualSpacing/>
              <w:jc w:val="center"/>
              <w:rPr>
                <w:rFonts w:ascii="Calibri" w:hAnsi="Calibri"/>
                <w:i/>
                <w:sz w:val="22"/>
                <w:szCs w:val="22"/>
                <w:lang w:eastAsia="en-US"/>
              </w:rPr>
            </w:pPr>
            <w:r w:rsidRPr="00E5746D">
              <w:rPr>
                <w:rFonts w:ascii="Calibri" w:hAnsi="Calibri"/>
                <w:i/>
                <w:sz w:val="22"/>
                <w:szCs w:val="22"/>
                <w:lang w:eastAsia="en-US"/>
              </w:rPr>
              <w:t>D</w:t>
            </w:r>
          </w:p>
        </w:tc>
        <w:tc>
          <w:tcPr>
            <w:tcW w:w="2250" w:type="dxa"/>
            <w:vAlign w:val="bottom"/>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Supply chain manager</w:t>
            </w:r>
          </w:p>
        </w:tc>
        <w:tc>
          <w:tcPr>
            <w:tcW w:w="450" w:type="dxa"/>
          </w:tcPr>
          <w:p w:rsidR="007F0C43" w:rsidRPr="00E5746D" w:rsidRDefault="007F0C43" w:rsidP="00E5746D">
            <w:pPr>
              <w:contextualSpacing/>
              <w:jc w:val="right"/>
              <w:rPr>
                <w:rFonts w:ascii="Calibri" w:hAnsi="Calibri"/>
                <w:sz w:val="22"/>
                <w:szCs w:val="22"/>
                <w:lang w:eastAsia="en-US"/>
              </w:rPr>
            </w:pPr>
            <w:r w:rsidRPr="00E5746D">
              <w:rPr>
                <w:rFonts w:ascii="Calibri" w:hAnsi="Calibri"/>
                <w:sz w:val="22"/>
                <w:szCs w:val="22"/>
                <w:lang w:eastAsia="en-US"/>
              </w:rPr>
              <w:t>B:</w:t>
            </w:r>
          </w:p>
        </w:tc>
        <w:tc>
          <w:tcPr>
            <w:tcW w:w="567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Oversees the movement of goods throughout the supply chain</w:t>
            </w:r>
          </w:p>
        </w:tc>
      </w:tr>
      <w:tr w:rsidR="007F0C43" w:rsidRPr="0075053F" w:rsidTr="00E5746D">
        <w:tc>
          <w:tcPr>
            <w:tcW w:w="378" w:type="dxa"/>
            <w:tcBorders>
              <w:top w:val="single" w:sz="4" w:space="0" w:color="auto"/>
              <w:bottom w:val="single" w:sz="4" w:space="0" w:color="auto"/>
            </w:tcBorders>
            <w:vAlign w:val="bottom"/>
          </w:tcPr>
          <w:p w:rsidR="007F0C43" w:rsidRPr="00E5746D" w:rsidRDefault="007F0C43" w:rsidP="00E5746D">
            <w:pPr>
              <w:contextualSpacing/>
              <w:jc w:val="center"/>
              <w:rPr>
                <w:rFonts w:ascii="Calibri" w:hAnsi="Calibri"/>
                <w:i/>
                <w:sz w:val="22"/>
                <w:szCs w:val="22"/>
                <w:lang w:eastAsia="en-US"/>
              </w:rPr>
            </w:pPr>
            <w:r w:rsidRPr="00E5746D">
              <w:rPr>
                <w:rFonts w:ascii="Calibri" w:hAnsi="Calibri"/>
                <w:i/>
                <w:sz w:val="22"/>
                <w:szCs w:val="22"/>
                <w:lang w:eastAsia="en-US"/>
              </w:rPr>
              <w:t>A</w:t>
            </w:r>
          </w:p>
        </w:tc>
        <w:tc>
          <w:tcPr>
            <w:tcW w:w="2250" w:type="dxa"/>
            <w:vAlign w:val="bottom"/>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Project manager</w:t>
            </w:r>
          </w:p>
        </w:tc>
        <w:tc>
          <w:tcPr>
            <w:tcW w:w="450" w:type="dxa"/>
          </w:tcPr>
          <w:p w:rsidR="007F0C43" w:rsidRPr="00E5746D" w:rsidRDefault="007F0C43" w:rsidP="00E5746D">
            <w:pPr>
              <w:contextualSpacing/>
              <w:jc w:val="right"/>
              <w:rPr>
                <w:rFonts w:ascii="Calibri" w:hAnsi="Calibri"/>
                <w:sz w:val="22"/>
                <w:szCs w:val="22"/>
                <w:lang w:eastAsia="en-US"/>
              </w:rPr>
            </w:pPr>
            <w:r w:rsidRPr="00E5746D">
              <w:rPr>
                <w:rFonts w:ascii="Calibri" w:hAnsi="Calibri"/>
                <w:sz w:val="22"/>
                <w:szCs w:val="22"/>
                <w:lang w:eastAsia="en-US"/>
              </w:rPr>
              <w:t>C:</w:t>
            </w:r>
          </w:p>
        </w:tc>
        <w:tc>
          <w:tcPr>
            <w:tcW w:w="567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Oversees the workforce and resources required to produce the firm’s products</w:t>
            </w:r>
          </w:p>
        </w:tc>
      </w:tr>
      <w:tr w:rsidR="007F0C43" w:rsidRPr="0075053F" w:rsidTr="00E5746D">
        <w:tc>
          <w:tcPr>
            <w:tcW w:w="378" w:type="dxa"/>
            <w:tcBorders>
              <w:top w:val="single" w:sz="4" w:space="0" w:color="auto"/>
              <w:bottom w:val="single" w:sz="4" w:space="0" w:color="auto"/>
            </w:tcBorders>
            <w:vAlign w:val="bottom"/>
          </w:tcPr>
          <w:p w:rsidR="007F0C43" w:rsidRPr="00E5746D" w:rsidRDefault="007F0C43" w:rsidP="00E5746D">
            <w:pPr>
              <w:contextualSpacing/>
              <w:jc w:val="center"/>
              <w:rPr>
                <w:rFonts w:ascii="Calibri" w:hAnsi="Calibri"/>
                <w:i/>
                <w:sz w:val="22"/>
                <w:szCs w:val="22"/>
                <w:lang w:eastAsia="en-US"/>
              </w:rPr>
            </w:pPr>
            <w:r w:rsidRPr="00E5746D">
              <w:rPr>
                <w:rFonts w:ascii="Calibri" w:hAnsi="Calibri"/>
                <w:i/>
                <w:sz w:val="22"/>
                <w:szCs w:val="22"/>
                <w:lang w:eastAsia="en-US"/>
              </w:rPr>
              <w:t>E</w:t>
            </w:r>
          </w:p>
        </w:tc>
        <w:tc>
          <w:tcPr>
            <w:tcW w:w="2250" w:type="dxa"/>
            <w:vAlign w:val="bottom"/>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Business process improvement analyst</w:t>
            </w:r>
          </w:p>
        </w:tc>
        <w:tc>
          <w:tcPr>
            <w:tcW w:w="450" w:type="dxa"/>
          </w:tcPr>
          <w:p w:rsidR="007F0C43" w:rsidRPr="00E5746D" w:rsidRDefault="007F0C43" w:rsidP="00E5746D">
            <w:pPr>
              <w:contextualSpacing/>
              <w:jc w:val="right"/>
              <w:rPr>
                <w:rFonts w:ascii="Calibri" w:hAnsi="Calibri"/>
                <w:sz w:val="22"/>
                <w:szCs w:val="22"/>
                <w:lang w:eastAsia="en-US"/>
              </w:rPr>
            </w:pPr>
            <w:r w:rsidRPr="00E5746D">
              <w:rPr>
                <w:rFonts w:ascii="Calibri" w:hAnsi="Calibri"/>
                <w:sz w:val="22"/>
                <w:szCs w:val="22"/>
                <w:lang w:eastAsia="en-US"/>
              </w:rPr>
              <w:t>D:</w:t>
            </w:r>
          </w:p>
        </w:tc>
        <w:tc>
          <w:tcPr>
            <w:tcW w:w="567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Negotiates contracts with vendors and coordinates the flow of material inputs to the production process</w:t>
            </w:r>
          </w:p>
        </w:tc>
      </w:tr>
      <w:tr w:rsidR="007F0C43" w:rsidRPr="0075053F" w:rsidTr="00E5746D">
        <w:tc>
          <w:tcPr>
            <w:tcW w:w="378" w:type="dxa"/>
            <w:tcBorders>
              <w:top w:val="single" w:sz="4" w:space="0" w:color="auto"/>
              <w:bottom w:val="single" w:sz="4" w:space="0" w:color="auto"/>
            </w:tcBorders>
            <w:vAlign w:val="bottom"/>
          </w:tcPr>
          <w:p w:rsidR="007F0C43" w:rsidRPr="00E5746D" w:rsidRDefault="007F0C43" w:rsidP="00E5746D">
            <w:pPr>
              <w:contextualSpacing/>
              <w:jc w:val="center"/>
              <w:rPr>
                <w:rFonts w:ascii="Calibri" w:hAnsi="Calibri"/>
                <w:i/>
                <w:sz w:val="22"/>
                <w:szCs w:val="22"/>
                <w:lang w:eastAsia="en-US"/>
              </w:rPr>
            </w:pPr>
            <w:r w:rsidRPr="00E5746D">
              <w:rPr>
                <w:rFonts w:ascii="Calibri" w:hAnsi="Calibri"/>
                <w:i/>
                <w:sz w:val="22"/>
                <w:szCs w:val="22"/>
                <w:lang w:eastAsia="en-US"/>
              </w:rPr>
              <w:t>B</w:t>
            </w:r>
          </w:p>
        </w:tc>
        <w:tc>
          <w:tcPr>
            <w:tcW w:w="2250" w:type="dxa"/>
            <w:vAlign w:val="bottom"/>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Logistics manager</w:t>
            </w:r>
          </w:p>
        </w:tc>
        <w:tc>
          <w:tcPr>
            <w:tcW w:w="450" w:type="dxa"/>
          </w:tcPr>
          <w:p w:rsidR="007F0C43" w:rsidRPr="00E5746D" w:rsidRDefault="007F0C43" w:rsidP="00E5746D">
            <w:pPr>
              <w:contextualSpacing/>
              <w:jc w:val="right"/>
              <w:rPr>
                <w:rFonts w:ascii="Calibri" w:hAnsi="Calibri"/>
                <w:sz w:val="22"/>
                <w:szCs w:val="22"/>
                <w:lang w:eastAsia="en-US"/>
              </w:rPr>
            </w:pPr>
            <w:r w:rsidRPr="00E5746D">
              <w:rPr>
                <w:rFonts w:ascii="Calibri" w:hAnsi="Calibri"/>
                <w:sz w:val="22"/>
                <w:szCs w:val="22"/>
                <w:lang w:eastAsia="en-US"/>
              </w:rPr>
              <w:t>E:</w:t>
            </w:r>
          </w:p>
        </w:tc>
        <w:tc>
          <w:tcPr>
            <w:tcW w:w="567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Applies the tools of lean production to reduce cycle time and eliminate waste in a process</w:t>
            </w:r>
          </w:p>
        </w:tc>
      </w:tr>
    </w:tbl>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What high-level position manager is responsible for working with the CEO and company president to determine the company’s competitive strategy?</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spacing w:after="200" w:line="276" w:lineRule="auto"/>
        <w:ind w:left="720"/>
        <w:contextualSpacing/>
        <w:rPr>
          <w:rFonts w:ascii="Calibri" w:hAnsi="Calibri"/>
          <w:i/>
          <w:sz w:val="22"/>
          <w:szCs w:val="22"/>
          <w:lang w:eastAsia="en-US"/>
        </w:rPr>
      </w:pPr>
      <w:r w:rsidRPr="00E5746D">
        <w:rPr>
          <w:rFonts w:ascii="Calibri" w:hAnsi="Calibri"/>
          <w:i/>
          <w:sz w:val="22"/>
          <w:szCs w:val="22"/>
          <w:lang w:eastAsia="en-US"/>
        </w:rPr>
        <w:t>Chief Operating Officer</w:t>
      </w:r>
    </w:p>
    <w:p w:rsidR="007F0C43" w:rsidRPr="00E5746D" w:rsidRDefault="007F0C43" w:rsidP="0075053F">
      <w:pPr>
        <w:keepNext/>
        <w:spacing w:after="200" w:line="276" w:lineRule="auto"/>
        <w:rPr>
          <w:rFonts w:ascii="Calibri" w:hAnsi="Calibri"/>
          <w:sz w:val="22"/>
          <w:szCs w:val="22"/>
          <w:lang w:eastAsia="en-US"/>
        </w:rPr>
      </w:pPr>
    </w:p>
    <w:p w:rsidR="007F0C43" w:rsidRPr="00E5746D" w:rsidRDefault="007F0C43" w:rsidP="0075053F">
      <w:pPr>
        <w:keepNext/>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Order the following major concepts that have helped define the OSCM field on a time line.  Use 1 for the earliest to be introduced, and 5 for the most recent.</w:t>
      </w:r>
    </w:p>
    <w:tbl>
      <w:tblPr>
        <w:tblW w:w="0" w:type="auto"/>
        <w:tblInd w:w="720" w:type="dxa"/>
        <w:tblLook w:val="00A0" w:firstRow="1" w:lastRow="0" w:firstColumn="1" w:lastColumn="0" w:noHBand="0" w:noVBand="0"/>
      </w:tblPr>
      <w:tblGrid>
        <w:gridCol w:w="378"/>
        <w:gridCol w:w="6030"/>
      </w:tblGrid>
      <w:tr w:rsidR="007F0C43" w:rsidRPr="0075053F" w:rsidTr="00E5746D">
        <w:tc>
          <w:tcPr>
            <w:tcW w:w="378" w:type="dxa"/>
            <w:tcBorders>
              <w:bottom w:val="single" w:sz="4" w:space="0" w:color="auto"/>
            </w:tcBorders>
          </w:tcPr>
          <w:p w:rsidR="007F0C43" w:rsidRPr="00E5746D" w:rsidRDefault="007F0C43" w:rsidP="00E5746D">
            <w:pPr>
              <w:keepNext/>
              <w:contextualSpacing/>
              <w:rPr>
                <w:rFonts w:ascii="Calibri" w:hAnsi="Calibri"/>
                <w:i/>
                <w:sz w:val="22"/>
                <w:szCs w:val="22"/>
                <w:lang w:eastAsia="en-US"/>
              </w:rPr>
            </w:pPr>
            <w:r w:rsidRPr="00E5746D">
              <w:rPr>
                <w:rFonts w:ascii="Calibri" w:hAnsi="Calibri"/>
                <w:i/>
                <w:sz w:val="22"/>
                <w:szCs w:val="22"/>
                <w:lang w:eastAsia="en-US"/>
              </w:rPr>
              <w:t>3</w:t>
            </w:r>
          </w:p>
        </w:tc>
        <w:tc>
          <w:tcPr>
            <w:tcW w:w="6030" w:type="dxa"/>
            <w:vAlign w:val="bottom"/>
          </w:tcPr>
          <w:p w:rsidR="007F0C43" w:rsidRPr="00E5746D" w:rsidRDefault="007F0C43" w:rsidP="00E5746D">
            <w:pPr>
              <w:keepNext/>
              <w:contextualSpacing/>
              <w:rPr>
                <w:rFonts w:ascii="Calibri" w:hAnsi="Calibri"/>
                <w:sz w:val="22"/>
                <w:szCs w:val="22"/>
                <w:lang w:eastAsia="en-US"/>
              </w:rPr>
            </w:pPr>
            <w:r w:rsidRPr="00E5746D">
              <w:rPr>
                <w:rFonts w:ascii="Calibri" w:hAnsi="Calibri"/>
                <w:sz w:val="22"/>
                <w:szCs w:val="22"/>
                <w:lang w:eastAsia="en-US"/>
              </w:rPr>
              <w:t>Supply chain management</w:t>
            </w:r>
          </w:p>
        </w:tc>
      </w:tr>
      <w:tr w:rsidR="007F0C43" w:rsidRPr="0075053F" w:rsidTr="00E5746D">
        <w:tc>
          <w:tcPr>
            <w:tcW w:w="378" w:type="dxa"/>
            <w:tcBorders>
              <w:top w:val="single" w:sz="4" w:space="0" w:color="auto"/>
              <w:bottom w:val="single" w:sz="4" w:space="0" w:color="auto"/>
            </w:tcBorders>
          </w:tcPr>
          <w:p w:rsidR="007F0C43" w:rsidRPr="00E5746D" w:rsidRDefault="007F0C43" w:rsidP="00E5746D">
            <w:pPr>
              <w:keepNext/>
              <w:contextualSpacing/>
              <w:rPr>
                <w:rFonts w:ascii="Calibri" w:hAnsi="Calibri"/>
                <w:i/>
                <w:sz w:val="22"/>
                <w:szCs w:val="22"/>
                <w:lang w:eastAsia="en-US"/>
              </w:rPr>
            </w:pPr>
            <w:r w:rsidRPr="00E5746D">
              <w:rPr>
                <w:rFonts w:ascii="Calibri" w:hAnsi="Calibri"/>
                <w:i/>
                <w:sz w:val="22"/>
                <w:szCs w:val="22"/>
                <w:lang w:eastAsia="en-US"/>
              </w:rPr>
              <w:t>1</w:t>
            </w:r>
          </w:p>
        </w:tc>
        <w:tc>
          <w:tcPr>
            <w:tcW w:w="6030" w:type="dxa"/>
            <w:vAlign w:val="bottom"/>
          </w:tcPr>
          <w:p w:rsidR="007F0C43" w:rsidRPr="00E5746D" w:rsidRDefault="007F0C43" w:rsidP="00E5746D">
            <w:pPr>
              <w:keepNext/>
              <w:contextualSpacing/>
              <w:rPr>
                <w:rFonts w:ascii="Calibri" w:hAnsi="Calibri"/>
                <w:sz w:val="22"/>
                <w:szCs w:val="22"/>
                <w:lang w:eastAsia="en-US"/>
              </w:rPr>
            </w:pPr>
            <w:r w:rsidRPr="00E5746D">
              <w:rPr>
                <w:rFonts w:ascii="Calibri" w:hAnsi="Calibri"/>
                <w:sz w:val="22"/>
                <w:szCs w:val="22"/>
                <w:lang w:eastAsia="en-US"/>
              </w:rPr>
              <w:t>Manufacturing strategy developed</w:t>
            </w:r>
          </w:p>
        </w:tc>
      </w:tr>
      <w:tr w:rsidR="007F0C43" w:rsidRPr="0075053F" w:rsidTr="00E5746D">
        <w:tc>
          <w:tcPr>
            <w:tcW w:w="378" w:type="dxa"/>
            <w:tcBorders>
              <w:top w:val="single" w:sz="4" w:space="0" w:color="auto"/>
              <w:bottom w:val="single" w:sz="4" w:space="0" w:color="auto"/>
            </w:tcBorders>
          </w:tcPr>
          <w:p w:rsidR="007F0C43" w:rsidRPr="00E5746D" w:rsidRDefault="007F0C43" w:rsidP="00E5746D">
            <w:pPr>
              <w:keepNext/>
              <w:contextualSpacing/>
              <w:rPr>
                <w:rFonts w:ascii="Calibri" w:hAnsi="Calibri"/>
                <w:i/>
                <w:sz w:val="22"/>
                <w:szCs w:val="22"/>
                <w:lang w:eastAsia="en-US"/>
              </w:rPr>
            </w:pPr>
            <w:r w:rsidRPr="00E5746D">
              <w:rPr>
                <w:rFonts w:ascii="Calibri" w:hAnsi="Calibri"/>
                <w:i/>
                <w:sz w:val="22"/>
                <w:szCs w:val="22"/>
                <w:lang w:eastAsia="en-US"/>
              </w:rPr>
              <w:t>5</w:t>
            </w:r>
          </w:p>
        </w:tc>
        <w:tc>
          <w:tcPr>
            <w:tcW w:w="6030" w:type="dxa"/>
            <w:vAlign w:val="bottom"/>
          </w:tcPr>
          <w:p w:rsidR="007F0C43" w:rsidRPr="00E5746D" w:rsidRDefault="007F0C43" w:rsidP="00E5746D">
            <w:pPr>
              <w:keepNext/>
              <w:contextualSpacing/>
              <w:rPr>
                <w:rFonts w:ascii="Calibri" w:hAnsi="Calibri"/>
                <w:sz w:val="22"/>
                <w:szCs w:val="22"/>
                <w:lang w:eastAsia="en-US"/>
              </w:rPr>
            </w:pPr>
            <w:r w:rsidRPr="00E5746D">
              <w:rPr>
                <w:rFonts w:ascii="Calibri" w:hAnsi="Calibri"/>
                <w:sz w:val="22"/>
                <w:szCs w:val="22"/>
                <w:lang w:eastAsia="en-US"/>
              </w:rPr>
              <w:t>Business analytics</w:t>
            </w:r>
          </w:p>
        </w:tc>
      </w:tr>
      <w:tr w:rsidR="007F0C43" w:rsidRPr="0075053F" w:rsidTr="00E5746D">
        <w:tc>
          <w:tcPr>
            <w:tcW w:w="378" w:type="dxa"/>
            <w:tcBorders>
              <w:top w:val="single" w:sz="4" w:space="0" w:color="auto"/>
              <w:bottom w:val="single" w:sz="4" w:space="0" w:color="auto"/>
            </w:tcBorders>
          </w:tcPr>
          <w:p w:rsidR="007F0C43" w:rsidRPr="00E5746D" w:rsidRDefault="007F0C43" w:rsidP="00E5746D">
            <w:pPr>
              <w:keepNext/>
              <w:contextualSpacing/>
              <w:rPr>
                <w:rFonts w:ascii="Calibri" w:hAnsi="Calibri"/>
                <w:i/>
                <w:sz w:val="22"/>
                <w:szCs w:val="22"/>
                <w:lang w:eastAsia="en-US"/>
              </w:rPr>
            </w:pPr>
            <w:r w:rsidRPr="00E5746D">
              <w:rPr>
                <w:rFonts w:ascii="Calibri" w:hAnsi="Calibri"/>
                <w:i/>
                <w:sz w:val="22"/>
                <w:szCs w:val="22"/>
                <w:lang w:eastAsia="en-US"/>
              </w:rPr>
              <w:t>2</w:t>
            </w:r>
          </w:p>
        </w:tc>
        <w:tc>
          <w:tcPr>
            <w:tcW w:w="6030" w:type="dxa"/>
            <w:vAlign w:val="bottom"/>
          </w:tcPr>
          <w:p w:rsidR="007F0C43" w:rsidRPr="00E5746D" w:rsidRDefault="007F0C43" w:rsidP="00E5746D">
            <w:pPr>
              <w:keepNext/>
              <w:contextualSpacing/>
              <w:rPr>
                <w:rFonts w:ascii="Calibri" w:hAnsi="Calibri"/>
                <w:sz w:val="22"/>
                <w:szCs w:val="22"/>
                <w:lang w:eastAsia="en-US"/>
              </w:rPr>
            </w:pPr>
            <w:r w:rsidRPr="00E5746D">
              <w:rPr>
                <w:rFonts w:ascii="Calibri" w:hAnsi="Calibri"/>
                <w:sz w:val="22"/>
                <w:szCs w:val="22"/>
                <w:lang w:eastAsia="en-US"/>
              </w:rPr>
              <w:t>Total quality management</w:t>
            </w:r>
          </w:p>
        </w:tc>
      </w:tr>
      <w:tr w:rsidR="007F0C43" w:rsidRPr="0075053F" w:rsidTr="00E5746D">
        <w:tc>
          <w:tcPr>
            <w:tcW w:w="378" w:type="dxa"/>
            <w:tcBorders>
              <w:top w:val="single" w:sz="4" w:space="0" w:color="auto"/>
              <w:bottom w:val="single" w:sz="4" w:space="0" w:color="auto"/>
            </w:tcBorders>
          </w:tcPr>
          <w:p w:rsidR="007F0C43" w:rsidRPr="00E5746D" w:rsidRDefault="007F0C43" w:rsidP="00E5746D">
            <w:pPr>
              <w:keepNext/>
              <w:contextualSpacing/>
              <w:rPr>
                <w:rFonts w:ascii="Calibri" w:hAnsi="Calibri"/>
                <w:i/>
                <w:sz w:val="22"/>
                <w:szCs w:val="22"/>
                <w:lang w:eastAsia="en-US"/>
              </w:rPr>
            </w:pPr>
            <w:r w:rsidRPr="00E5746D">
              <w:rPr>
                <w:rFonts w:ascii="Calibri" w:hAnsi="Calibri"/>
                <w:i/>
                <w:sz w:val="22"/>
                <w:szCs w:val="22"/>
                <w:lang w:eastAsia="en-US"/>
              </w:rPr>
              <w:t>4</w:t>
            </w:r>
          </w:p>
        </w:tc>
        <w:tc>
          <w:tcPr>
            <w:tcW w:w="6030" w:type="dxa"/>
            <w:vAlign w:val="bottom"/>
          </w:tcPr>
          <w:p w:rsidR="007F0C43" w:rsidRPr="00E5746D" w:rsidRDefault="007F0C43" w:rsidP="00E5746D">
            <w:pPr>
              <w:keepNext/>
              <w:contextualSpacing/>
              <w:rPr>
                <w:rFonts w:ascii="Calibri" w:hAnsi="Calibri"/>
                <w:sz w:val="22"/>
                <w:szCs w:val="22"/>
                <w:lang w:eastAsia="en-US"/>
              </w:rPr>
            </w:pPr>
            <w:r w:rsidRPr="00E5746D">
              <w:rPr>
                <w:rFonts w:ascii="Calibri" w:hAnsi="Calibri"/>
                <w:sz w:val="22"/>
                <w:szCs w:val="22"/>
                <w:lang w:eastAsia="en-US"/>
              </w:rPr>
              <w:t>Electronic commerce</w:t>
            </w:r>
          </w:p>
        </w:tc>
      </w:tr>
    </w:tbl>
    <w:p w:rsidR="007F0C43" w:rsidRPr="00E5746D" w:rsidRDefault="007F0C43" w:rsidP="0075053F">
      <w:pPr>
        <w:keepNext/>
        <w:spacing w:after="200" w:line="276" w:lineRule="auto"/>
        <w:ind w:left="720"/>
        <w:contextualSpacing/>
        <w:rPr>
          <w:rFonts w:ascii="Calibri" w:hAnsi="Calibri"/>
          <w:sz w:val="22"/>
          <w:szCs w:val="22"/>
          <w:lang w:eastAsia="en-US"/>
        </w:rPr>
      </w:pPr>
    </w:p>
    <w:p w:rsidR="007F0C43" w:rsidRPr="00E5746D" w:rsidRDefault="007F0C43" w:rsidP="0075053F">
      <w:pPr>
        <w:keepNext/>
        <w:spacing w:after="200" w:line="276" w:lineRule="auto"/>
        <w:ind w:left="720"/>
        <w:contextualSpacing/>
        <w:rPr>
          <w:rFonts w:ascii="Calibri" w:hAnsi="Calibri"/>
          <w:sz w:val="22"/>
          <w:szCs w:val="22"/>
          <w:lang w:eastAsia="en-US"/>
        </w:rPr>
      </w:pPr>
    </w:p>
    <w:p w:rsidR="007F0C43" w:rsidRPr="00E5746D" w:rsidRDefault="007F0C43">
      <w:pPr>
        <w:rPr>
          <w:rFonts w:ascii="Calibri" w:hAnsi="Calibri"/>
          <w:sz w:val="22"/>
          <w:szCs w:val="22"/>
          <w:lang w:eastAsia="en-US"/>
        </w:rPr>
      </w:pPr>
      <w:r w:rsidRPr="00E5746D">
        <w:rPr>
          <w:rFonts w:ascii="Calibri" w:hAnsi="Calibri"/>
          <w:sz w:val="22"/>
          <w:szCs w:val="22"/>
          <w:lang w:eastAsia="en-US"/>
        </w:rPr>
        <w:br w:type="page"/>
      </w:r>
    </w:p>
    <w:p w:rsidR="007F0C43" w:rsidRPr="00E5746D" w:rsidRDefault="007F0C43" w:rsidP="00157EDB">
      <w:pPr>
        <w:keepLines/>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Which major OSCM concept can be described as an integrated set of activities designed to achieve high-volume production using minimal inventories of parts that arrive at workstations exactly when they are needed?</w:t>
      </w:r>
    </w:p>
    <w:p w:rsidR="007F0C43" w:rsidRPr="00E5746D" w:rsidRDefault="007F0C43" w:rsidP="00157EDB">
      <w:pPr>
        <w:keepLines/>
        <w:tabs>
          <w:tab w:val="left" w:pos="3535"/>
        </w:tabs>
        <w:spacing w:after="200" w:line="276" w:lineRule="auto"/>
        <w:ind w:left="720"/>
        <w:contextualSpacing/>
        <w:rPr>
          <w:rFonts w:ascii="Calibri" w:hAnsi="Calibri"/>
          <w:sz w:val="22"/>
          <w:szCs w:val="22"/>
          <w:lang w:eastAsia="en-US"/>
        </w:rPr>
      </w:pPr>
      <w:r w:rsidRPr="00E5746D">
        <w:rPr>
          <w:rFonts w:ascii="Calibri" w:hAnsi="Calibri"/>
          <w:sz w:val="22"/>
          <w:szCs w:val="22"/>
          <w:lang w:eastAsia="en-US"/>
        </w:rPr>
        <w:tab/>
      </w:r>
    </w:p>
    <w:p w:rsidR="007F0C43" w:rsidRPr="00E5746D" w:rsidRDefault="007F0C43" w:rsidP="00157EDB">
      <w:pPr>
        <w:keepLines/>
        <w:spacing w:after="200" w:line="276" w:lineRule="auto"/>
        <w:ind w:left="720"/>
        <w:contextualSpacing/>
        <w:rPr>
          <w:rFonts w:ascii="Calibri" w:hAnsi="Calibri"/>
          <w:i/>
          <w:sz w:val="22"/>
          <w:szCs w:val="22"/>
          <w:lang w:eastAsia="en-US"/>
        </w:rPr>
      </w:pPr>
      <w:r w:rsidRPr="00E5746D">
        <w:rPr>
          <w:rFonts w:ascii="Calibri" w:hAnsi="Calibri"/>
          <w:i/>
          <w:sz w:val="22"/>
          <w:szCs w:val="22"/>
          <w:lang w:eastAsia="en-US"/>
        </w:rPr>
        <w:t>Just-in-time (JIT) production</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Operations and supply chain ___________________________ leverage the vast amount of data in enterprise resource planning systems to make decisions related to managing resources.</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spacing w:after="200" w:line="276" w:lineRule="auto"/>
        <w:ind w:left="720"/>
        <w:contextualSpacing/>
        <w:rPr>
          <w:rFonts w:ascii="Calibri" w:hAnsi="Calibri"/>
          <w:i/>
          <w:sz w:val="22"/>
          <w:szCs w:val="22"/>
          <w:lang w:eastAsia="en-US"/>
        </w:rPr>
      </w:pPr>
      <w:r w:rsidRPr="00E5746D">
        <w:rPr>
          <w:rFonts w:ascii="Calibri" w:hAnsi="Calibri"/>
          <w:i/>
          <w:sz w:val="22"/>
          <w:szCs w:val="22"/>
          <w:lang w:eastAsia="en-US"/>
        </w:rPr>
        <w:t>analytics</w:t>
      </w:r>
    </w:p>
    <w:p w:rsidR="007F0C43" w:rsidRPr="00E5746D" w:rsidRDefault="007F0C43" w:rsidP="00157EDB">
      <w:pPr>
        <w:spacing w:after="200" w:line="276" w:lineRule="auto"/>
        <w:ind w:left="720"/>
        <w:contextualSpacing/>
        <w:rPr>
          <w:rFonts w:ascii="Calibri" w:hAnsi="Calibr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Which current issue in OSCM relates to the ability of a firm to maintain balance in a system, considering the ongoing economic, employee, and environmental viability of the firm?</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157EDB">
      <w:pPr>
        <w:spacing w:after="200" w:line="276" w:lineRule="auto"/>
        <w:ind w:left="720"/>
        <w:contextualSpacing/>
        <w:rPr>
          <w:rFonts w:ascii="Calibri" w:hAnsi="Calibri"/>
          <w:i/>
          <w:sz w:val="22"/>
          <w:szCs w:val="22"/>
          <w:lang w:eastAsia="en-US"/>
        </w:rPr>
      </w:pPr>
      <w:r w:rsidRPr="00E5746D">
        <w:rPr>
          <w:rFonts w:ascii="Calibri" w:hAnsi="Calibri"/>
          <w:i/>
          <w:sz w:val="22"/>
          <w:szCs w:val="22"/>
          <w:lang w:eastAsia="en-US"/>
        </w:rPr>
        <w:t>Sustainability</w:t>
      </w:r>
    </w:p>
    <w:p w:rsidR="007F0C43" w:rsidRPr="00E5746D" w:rsidRDefault="007F0C43" w:rsidP="00157EDB">
      <w:pPr>
        <w:spacing w:after="200" w:line="276" w:lineRule="auto"/>
        <w:ind w:left="720"/>
        <w:contextualSpacing/>
        <w:rPr>
          <w:rFonts w:ascii="Calibri" w:hAnsi="Calibri"/>
          <w: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Consider the following financial data from the past year for Midwest Outdoor Equipment Corporation.</w:t>
      </w:r>
    </w:p>
    <w:p w:rsidR="007F0C43" w:rsidRPr="00E5746D" w:rsidRDefault="007F0C43" w:rsidP="0075053F">
      <w:pPr>
        <w:spacing w:after="200" w:line="276" w:lineRule="auto"/>
        <w:ind w:left="720"/>
        <w:contextualSpacing/>
        <w:rPr>
          <w:rFonts w:ascii="Calibri" w:hAnsi="Calibri"/>
          <w:sz w:val="22"/>
          <w:szCs w:val="22"/>
          <w:lang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3420"/>
      </w:tblGrid>
      <w:tr w:rsidR="007F0C43" w:rsidRPr="0075053F" w:rsidTr="00E5746D">
        <w:tc>
          <w:tcPr>
            <w:tcW w:w="3078"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Gross Income</w:t>
            </w:r>
          </w:p>
        </w:tc>
        <w:tc>
          <w:tcPr>
            <w:tcW w:w="342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$25,240,000</w:t>
            </w:r>
          </w:p>
        </w:tc>
      </w:tr>
      <w:tr w:rsidR="007F0C43" w:rsidRPr="0075053F" w:rsidTr="00E5746D">
        <w:tc>
          <w:tcPr>
            <w:tcW w:w="3078"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Total Sales</w:t>
            </w:r>
          </w:p>
        </w:tc>
        <w:tc>
          <w:tcPr>
            <w:tcW w:w="342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 xml:space="preserve">  24,324,000</w:t>
            </w:r>
          </w:p>
        </w:tc>
      </w:tr>
      <w:tr w:rsidR="007F0C43" w:rsidRPr="0075053F" w:rsidTr="00E5746D">
        <w:tc>
          <w:tcPr>
            <w:tcW w:w="3078"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Total Credit Sales</w:t>
            </w:r>
          </w:p>
        </w:tc>
        <w:tc>
          <w:tcPr>
            <w:tcW w:w="342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 xml:space="preserve">  18,785,000</w:t>
            </w:r>
          </w:p>
        </w:tc>
      </w:tr>
      <w:tr w:rsidR="007F0C43" w:rsidRPr="0075053F" w:rsidTr="00E5746D">
        <w:tc>
          <w:tcPr>
            <w:tcW w:w="3078"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Net Income</w:t>
            </w:r>
          </w:p>
        </w:tc>
        <w:tc>
          <w:tcPr>
            <w:tcW w:w="342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 xml:space="preserve">    2,975,000</w:t>
            </w:r>
          </w:p>
        </w:tc>
      </w:tr>
      <w:tr w:rsidR="007F0C43" w:rsidRPr="0075053F" w:rsidTr="00E5746D">
        <w:tc>
          <w:tcPr>
            <w:tcW w:w="3078"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Cost of Goods Sold</w:t>
            </w:r>
          </w:p>
        </w:tc>
        <w:tc>
          <w:tcPr>
            <w:tcW w:w="342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 xml:space="preserve">  12,600,000</w:t>
            </w:r>
          </w:p>
        </w:tc>
      </w:tr>
      <w:tr w:rsidR="007F0C43" w:rsidRPr="0075053F" w:rsidTr="00E5746D">
        <w:tc>
          <w:tcPr>
            <w:tcW w:w="3078"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Total Assets</w:t>
            </w:r>
          </w:p>
        </w:tc>
        <w:tc>
          <w:tcPr>
            <w:tcW w:w="342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 xml:space="preserve">  10,550,000</w:t>
            </w:r>
          </w:p>
        </w:tc>
      </w:tr>
      <w:tr w:rsidR="007F0C43" w:rsidRPr="0075053F" w:rsidTr="00E5746D">
        <w:tc>
          <w:tcPr>
            <w:tcW w:w="3078"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Average Inventory</w:t>
            </w:r>
          </w:p>
        </w:tc>
        <w:tc>
          <w:tcPr>
            <w:tcW w:w="342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 xml:space="preserve">    2,875,000</w:t>
            </w:r>
          </w:p>
        </w:tc>
      </w:tr>
      <w:tr w:rsidR="007F0C43" w:rsidRPr="0075053F" w:rsidTr="00E5746D">
        <w:tc>
          <w:tcPr>
            <w:tcW w:w="3078"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Average Receivables</w:t>
            </w:r>
          </w:p>
        </w:tc>
        <w:tc>
          <w:tcPr>
            <w:tcW w:w="3420" w:type="dxa"/>
          </w:tcPr>
          <w:p w:rsidR="007F0C43" w:rsidRPr="00E5746D" w:rsidRDefault="007F0C43" w:rsidP="0075053F">
            <w:pPr>
              <w:contextualSpacing/>
              <w:rPr>
                <w:rFonts w:ascii="Calibri" w:hAnsi="Calibri"/>
                <w:sz w:val="22"/>
                <w:szCs w:val="22"/>
                <w:lang w:eastAsia="en-US"/>
              </w:rPr>
            </w:pPr>
            <w:r w:rsidRPr="00E5746D">
              <w:rPr>
                <w:rFonts w:ascii="Calibri" w:hAnsi="Calibri"/>
                <w:sz w:val="22"/>
                <w:szCs w:val="22"/>
                <w:lang w:eastAsia="en-US"/>
              </w:rPr>
              <w:t xml:space="preserve">    3,445,000</w:t>
            </w:r>
          </w:p>
        </w:tc>
      </w:tr>
    </w:tbl>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numPr>
          <w:ilvl w:val="0"/>
          <w:numId w:val="24"/>
        </w:numPr>
        <w:spacing w:after="200" w:line="276" w:lineRule="auto"/>
        <w:contextualSpacing/>
        <w:rPr>
          <w:rFonts w:ascii="Calibri" w:hAnsi="Calibri"/>
          <w:sz w:val="22"/>
          <w:szCs w:val="22"/>
          <w:lang w:eastAsia="en-US"/>
        </w:rPr>
      </w:pPr>
      <w:r w:rsidRPr="00E5746D">
        <w:rPr>
          <w:rFonts w:ascii="Calibri" w:hAnsi="Calibri"/>
          <w:sz w:val="22"/>
          <w:szCs w:val="22"/>
          <w:lang w:eastAsia="en-US"/>
        </w:rPr>
        <w:t xml:space="preserve">Compute the </w:t>
      </w:r>
      <w:r w:rsidRPr="00E5746D">
        <w:rPr>
          <w:rFonts w:ascii="Calibri" w:hAnsi="Calibri"/>
          <w:i/>
          <w:sz w:val="22"/>
          <w:szCs w:val="22"/>
          <w:lang w:eastAsia="en-US"/>
        </w:rPr>
        <w:t>receivable turnover ratio</w:t>
      </w:r>
      <w:r w:rsidRPr="00E5746D">
        <w:rPr>
          <w:rFonts w:ascii="Calibri" w:hAnsi="Calibri"/>
          <w:sz w:val="22"/>
          <w:szCs w:val="22"/>
          <w:lang w:eastAsia="en-US"/>
        </w:rPr>
        <w:t>.</w:t>
      </w:r>
    </w:p>
    <w:p w:rsidR="007F0C43" w:rsidRPr="00E5746D" w:rsidRDefault="007F0C43" w:rsidP="0075053F">
      <w:pPr>
        <w:spacing w:after="200" w:line="276" w:lineRule="auto"/>
        <w:ind w:left="1080"/>
        <w:contextualSpacing/>
        <w:rPr>
          <w:rFonts w:ascii="Calibri" w:hAnsi="Calibri"/>
          <w:sz w:val="22"/>
          <w:szCs w:val="22"/>
          <w:lang w:eastAsia="en-US"/>
        </w:rPr>
      </w:pPr>
    </w:p>
    <w:p w:rsidR="007F0C43" w:rsidRPr="00E5746D" w:rsidRDefault="0039340C" w:rsidP="0075053F">
      <w:pPr>
        <w:spacing w:after="200" w:line="276" w:lineRule="auto"/>
        <w:ind w:left="1080"/>
        <w:contextualSpacing/>
        <w:rPr>
          <w:rFonts w:ascii="Calibri" w:hAnsi="Calibri"/>
          <w:sz w:val="22"/>
          <w:szCs w:val="22"/>
          <w:lang w:eastAsia="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24.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oNotHyphenateCaps/&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4A71&quot;/&gt;&lt;wsp:rsid wsp:val=&quot;0001319F&quot;/&gt;&lt;wsp:rsid wsp:val=&quot;000363E9&quot;/&gt;&lt;wsp:rsid wsp:val=&quot;000838F4&quot;/&gt;&lt;wsp:rsid wsp:val=&quot;000C1BA2&quot;/&gt;&lt;wsp:rsid wsp:val=&quot;001400D1&quot;/&gt;&lt;wsp:rsid wsp:val=&quot;00151A50&quot;/&gt;&lt;wsp:rsid wsp:val=&quot;00155679&quot;/&gt;&lt;wsp:rsid wsp:val=&quot;00157EDB&quot;/&gt;&lt;wsp:rsid wsp:val=&quot;001B3BAE&quot;/&gt;&lt;wsp:rsid wsp:val=&quot;001D4A6E&quot;/&gt;&lt;wsp:rsid wsp:val=&quot;001E4806&quot;/&gt;&lt;wsp:rsid wsp:val=&quot;001F0408&quot;/&gt;&lt;wsp:rsid wsp:val=&quot;001F096F&quot;/&gt;&lt;wsp:rsid wsp:val=&quot;00200637&quot;/&gt;&lt;wsp:rsid wsp:val=&quot;00240400&quot;/&gt;&lt;wsp:rsid wsp:val=&quot;00275C1F&quot;/&gt;&lt;wsp:rsid wsp:val=&quot;00286D53&quot;/&gt;&lt;wsp:rsid wsp:val=&quot;0030205B&quot;/&gt;&lt;wsp:rsid wsp:val=&quot;003549B6&quot;/&gt;&lt;wsp:rsid wsp:val=&quot;00365188&quot;/&gt;&lt;wsp:rsid wsp:val=&quot;003C3EBF&quot;/&gt;&lt;wsp:rsid wsp:val=&quot;003E692A&quot;/&gt;&lt;wsp:rsid wsp:val=&quot;00424C01&quot;/&gt;&lt;wsp:rsid wsp:val=&quot;00440CC9&quot;/&gt;&lt;wsp:rsid wsp:val=&quot;00460AE4&quot;/&gt;&lt;wsp:rsid wsp:val=&quot;00470C19&quot;/&gt;&lt;wsp:rsid wsp:val=&quot;00475CED&quot;/&gt;&lt;wsp:rsid wsp:val=&quot;004B7F02&quot;/&gt;&lt;wsp:rsid wsp:val=&quot;004D60DE&quot;/&gt;&lt;wsp:rsid wsp:val=&quot;005008B8&quot;/&gt;&lt;wsp:rsid wsp:val=&quot;00623A07&quot;/&gt;&lt;wsp:rsid wsp:val=&quot;006A3061&quot;/&gt;&lt;wsp:rsid wsp:val=&quot;006D568E&quot;/&gt;&lt;wsp:rsid wsp:val=&quot;006F675A&quot;/&gt;&lt;wsp:rsid wsp:val=&quot;00731135&quot;/&gt;&lt;wsp:rsid wsp:val=&quot;00734A71&quot;/&gt;&lt;wsp:rsid wsp:val=&quot;0075053F&quot;/&gt;&lt;wsp:rsid wsp:val=&quot;00761E3B&quot;/&gt;&lt;wsp:rsid wsp:val=&quot;00794AD7&quot;/&gt;&lt;wsp:rsid wsp:val=&quot;007B0A44&quot;/&gt;&lt;wsp:rsid wsp:val=&quot;007B31FA&quot;/&gt;&lt;wsp:rsid wsp:val=&quot;007C25A3&quot;/&gt;&lt;wsp:rsid wsp:val=&quot;007C42A5&quot;/&gt;&lt;wsp:rsid wsp:val=&quot;00805E6E&quot;/&gt;&lt;wsp:rsid wsp:val=&quot;00821AB2&quot;/&gt;&lt;wsp:rsid wsp:val=&quot;0082465D&quot;/&gt;&lt;wsp:rsid wsp:val=&quot;008302C0&quot;/&gt;&lt;wsp:rsid wsp:val=&quot;00831CBD&quot;/&gt;&lt;wsp:rsid wsp:val=&quot;00855294&quot;/&gt;&lt;wsp:rsid wsp:val=&quot;008C4034&quot;/&gt;&lt;wsp:rsid wsp:val=&quot;008C588C&quot;/&gt;&lt;wsp:rsid wsp:val=&quot;0093306E&quot;/&gt;&lt;wsp:rsid wsp:val=&quot;00980E10&quot;/&gt;&lt;wsp:rsid wsp:val=&quot;009A4C8F&quot;/&gt;&lt;wsp:rsid wsp:val=&quot;009C0D67&quot;/&gt;&lt;wsp:rsid wsp:val=&quot;009D4E5C&quot;/&gt;&lt;wsp:rsid wsp:val=&quot;009F50A4&quot;/&gt;&lt;wsp:rsid wsp:val=&quot;00A15037&quot;/&gt;&lt;wsp:rsid wsp:val=&quot;00A4783B&quot;/&gt;&lt;wsp:rsid wsp:val=&quot;00A70D91&quot;/&gt;&lt;wsp:rsid wsp:val=&quot;00B34381&quot;/&gt;&lt;wsp:rsid wsp:val=&quot;00B4741E&quot;/&gt;&lt;wsp:rsid wsp:val=&quot;00B65CCA&quot;/&gt;&lt;wsp:rsid wsp:val=&quot;00BC3105&quot;/&gt;&lt;wsp:rsid wsp:val=&quot;00BF7FF8&quot;/&gt;&lt;wsp:rsid wsp:val=&quot;00C007A6&quot;/&gt;&lt;wsp:rsid wsp:val=&quot;00C014EA&quot;/&gt;&lt;wsp:rsid wsp:val=&quot;00C36B5A&quot;/&gt;&lt;wsp:rsid wsp:val=&quot;00C61D46&quot;/&gt;&lt;wsp:rsid wsp:val=&quot;00C676A8&quot;/&gt;&lt;wsp:rsid wsp:val=&quot;00C82050&quot;/&gt;&lt;wsp:rsid wsp:val=&quot;00CA5876&quot;/&gt;&lt;wsp:rsid wsp:val=&quot;00CD1E04&quot;/&gt;&lt;wsp:rsid wsp:val=&quot;00CD370A&quot;/&gt;&lt;wsp:rsid wsp:val=&quot;00CE3D39&quot;/&gt;&lt;wsp:rsid wsp:val=&quot;00D0750A&quot;/&gt;&lt;wsp:rsid wsp:val=&quot;00D16BC9&quot;/&gt;&lt;wsp:rsid wsp:val=&quot;00D1743C&quot;/&gt;&lt;wsp:rsid wsp:val=&quot;00D421F6&quot;/&gt;&lt;wsp:rsid wsp:val=&quot;00D53D47&quot;/&gt;&lt;wsp:rsid wsp:val=&quot;00D753E9&quot;/&gt;&lt;wsp:rsid wsp:val=&quot;00D7778C&quot;/&gt;&lt;wsp:rsid wsp:val=&quot;00D855EB&quot;/&gt;&lt;wsp:rsid wsp:val=&quot;00DE4EF3&quot;/&gt;&lt;wsp:rsid wsp:val=&quot;00E5746D&quot;/&gt;&lt;wsp:rsid wsp:val=&quot;00E62308&quot;/&gt;&lt;wsp:rsid wsp:val=&quot;00E975F0&quot;/&gt;&lt;wsp:rsid wsp:val=&quot;00ED67F3&quot;/&gt;&lt;wsp:rsid wsp:val=&quot;00EE6684&quot;/&gt;&lt;wsp:rsid wsp:val=&quot;00EF3AB6&quot;/&gt;&lt;wsp:rsid wsp:val=&quot;00F0558B&quot;/&gt;&lt;wsp:rsid wsp:val=&quot;00F45233&quot;/&gt;&lt;wsp:rsid wsp:val=&quot;00F658BA&quot;/&gt;&lt;wsp:rsid wsp:val=&quot;00F973CC&quot;/&gt;&lt;wsp:rsid wsp:val=&quot;00FC41C7&quot;/&gt;&lt;wsp:rsid wsp:val=&quot;00FE5000&quot;/&gt;&lt;/wsp:rsids&gt;&lt;/w:docPr&gt;&lt;w:body&gt;&lt;wx:sect&gt;&lt;w:p wsp:rsidR=&quot;00000000&quot; wsp:rsidRPr=&quot;009D4E5C&quot; wsp:rsidRDefault=&quot;009D4E5C&quot; wsp:rsidP=&quot;009D4E5C&quot;&gt;&lt;m:oMathPara&gt;&lt;m:oMath&gt;&lt;m:f&gt;&lt;m:fPr&gt;&lt;m:ctrlPr&gt;&lt;w:rPr&gt;&lt;w:rFonts w:ascii=&quot;Cambria Math&quot; w:fareast=&quot;Calibri&quot; w:h-ansi=&quot;Cambria Math&quot; w:cs=&quot;Times New Roman&quot;/&gt;&lt;wx:font wx:val=&quot;Cambria Math&quot;/&gt;&lt;w:i/&gt;&lt;w:sz w:val=&quot;22&quot;/&gt;&lt;w:sz-cs w:val=&quot;22&quot;/&gt;&lt;w:lang w:fareast=&quot;EN-US&quot;/&gt;&lt;/w:rPr&gt;&lt;/m:ctrlPr&gt;&lt;/m:fPr&gt;&lt;m:num&gt;&lt;m:r&gt;&lt;w:rPr&gt;&lt;w:rFonts w:ascii=&quot;Cambria Math&quot; w:fareast=&quot;Calibri&quot; w:h-ansi=&quot;Cambria Math&quot; w:cs=&quot;Times New Roman&quot;/&gt;&lt;wx:font wx:val=&quot;Cambria Math&quot;/&gt;&lt;w:i/&gt;&lt;w:sz w:val=&quot;22&quot;/&gt;&lt;w:sz-cs w:val=&quot;22&quot;/&gt;&lt;w:lang w:fareast=&quot;EN-US&quot;/&gt;&lt;/w:rPr&gt;&lt;m:t&gt;$18,785,000&lt;/m:t&gt;&lt;/m:r&gt;&lt;/m:num&gt;&lt;m:den&gt;&lt;m:r&gt;&lt;w:rPr&gt;&lt;w:rFonts w:ascii=&quot;Cambria Math&quot; w:fareast=&quot;Calibri&quot; w:h-ansi=&quot;Cambria Math&quot; w:cs=&quot;Times New Roman&quot;/&gt;&lt;wx:font wx:val=&quot;Cambria Math&quot;/&gt;&lt;w:i/&gt;&lt;w:sz w:val=&quot;22&quot;/&gt;&lt;w:sz-cs w:val=&quot;22&quot;/&gt;&lt;w:lang w:fareast=&quot;EN-US&quot;/&gt;&lt;/w:rPr&gt;&lt;m:t&gt;$3,445,000&lt;/m:t&gt;&lt;/m:r&gt;&lt;/m:den&gt;&lt;/m:f&gt;&lt;m:r&gt;&lt;w:rPr&gt;&lt;w:rFonts w:ascii=&quot;Cambria Math&quot; w:fareast=&quot;Calibri&quot; w:h-ansi=&quot;Cambria Math&quot; w:cs=&quot;Times New Roman&quot;/&gt;&lt;wx:font wx:val=&quot;Cambria Math&quot;/&gt;&lt;w:i/&gt;&lt;w:sz w:val=&quot;22&quot;/&gt;&lt;w:sz-cs w:val=&quot;22&quot;/&gt;&lt;w:lang w:fareast=&quot;EN-US&quot;/&gt;&lt;/w:rPr&gt;&lt;m:t&gt;=5.453&lt;/m:t&gt;&lt;/m:r&gt;&lt;/m:oMath&gt;&lt;/m:oMathPara&gt;&lt;/w:p&gt;&lt;w:sectPr wsp:rsidR=&quot;00000000&quot; wsp:rsidRPr=&quot;009D4E5C&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p w:rsidR="007F0C43" w:rsidRPr="00E5746D" w:rsidRDefault="007F0C43" w:rsidP="0075053F">
      <w:pPr>
        <w:spacing w:after="200" w:line="276" w:lineRule="auto"/>
        <w:ind w:left="1080"/>
        <w:contextualSpacing/>
        <w:rPr>
          <w:rFonts w:ascii="Calibri" w:hAnsi="Calibri"/>
          <w:sz w:val="22"/>
          <w:szCs w:val="22"/>
          <w:lang w:eastAsia="en-US"/>
        </w:rPr>
      </w:pPr>
    </w:p>
    <w:p w:rsidR="007F0C43" w:rsidRPr="00E5746D" w:rsidRDefault="007F0C43" w:rsidP="0075053F">
      <w:pPr>
        <w:numPr>
          <w:ilvl w:val="0"/>
          <w:numId w:val="24"/>
        </w:numPr>
        <w:spacing w:after="200" w:line="276" w:lineRule="auto"/>
        <w:contextualSpacing/>
        <w:rPr>
          <w:rFonts w:ascii="Calibri" w:hAnsi="Calibri"/>
          <w:sz w:val="22"/>
          <w:szCs w:val="22"/>
          <w:lang w:eastAsia="en-US"/>
        </w:rPr>
      </w:pPr>
      <w:r w:rsidRPr="00E5746D">
        <w:rPr>
          <w:rFonts w:ascii="Calibri" w:hAnsi="Calibri"/>
          <w:sz w:val="22"/>
          <w:szCs w:val="22"/>
          <w:lang w:eastAsia="en-US"/>
        </w:rPr>
        <w:t xml:space="preserve">Compute the </w:t>
      </w:r>
      <w:r w:rsidRPr="00E5746D">
        <w:rPr>
          <w:rFonts w:ascii="Calibri" w:hAnsi="Calibri"/>
          <w:i/>
          <w:sz w:val="22"/>
          <w:szCs w:val="22"/>
          <w:lang w:eastAsia="en-US"/>
        </w:rPr>
        <w:t>inventory turnover ratio</w:t>
      </w:r>
      <w:r w:rsidRPr="00E5746D">
        <w:rPr>
          <w:rFonts w:ascii="Calibri" w:hAnsi="Calibri"/>
          <w:sz w:val="22"/>
          <w:szCs w:val="22"/>
          <w:lang w:eastAsia="en-US"/>
        </w:rPr>
        <w:t>.</w:t>
      </w:r>
    </w:p>
    <w:p w:rsidR="007F0C43" w:rsidRPr="00E5746D" w:rsidRDefault="007F0C43" w:rsidP="0075053F">
      <w:pPr>
        <w:spacing w:after="200" w:line="276" w:lineRule="auto"/>
        <w:ind w:left="1080"/>
        <w:contextualSpacing/>
        <w:rPr>
          <w:rFonts w:ascii="Calibri" w:hAnsi="Calibri"/>
          <w:sz w:val="22"/>
          <w:szCs w:val="22"/>
          <w:lang w:eastAsia="en-US"/>
        </w:rPr>
      </w:pPr>
    </w:p>
    <w:p w:rsidR="007F0C43" w:rsidRPr="00E5746D" w:rsidRDefault="0039340C" w:rsidP="0075053F">
      <w:pPr>
        <w:spacing w:after="200" w:line="276" w:lineRule="auto"/>
        <w:ind w:left="1080"/>
        <w:contextualSpacing/>
        <w:rPr>
          <w:rFonts w:ascii="Calibri" w:hAnsi="Calibri"/>
          <w:sz w:val="22"/>
          <w:szCs w:val="22"/>
          <w:lang w:eastAsia="en-US"/>
        </w:rPr>
      </w:pPr>
      <w:r>
        <w:pict>
          <v:shape id="_x0000_i1026" type="#_x0000_t75" style="width:147pt;height:24.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oNotHyphenateCaps/&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4A71&quot;/&gt;&lt;wsp:rsid wsp:val=&quot;0001319F&quot;/&gt;&lt;wsp:rsid wsp:val=&quot;000363E9&quot;/&gt;&lt;wsp:rsid wsp:val=&quot;000838F4&quot;/&gt;&lt;wsp:rsid wsp:val=&quot;000C1BA2&quot;/&gt;&lt;wsp:rsid wsp:val=&quot;000C7D08&quot;/&gt;&lt;wsp:rsid wsp:val=&quot;001400D1&quot;/&gt;&lt;wsp:rsid wsp:val=&quot;00151A50&quot;/&gt;&lt;wsp:rsid wsp:val=&quot;00155679&quot;/&gt;&lt;wsp:rsid wsp:val=&quot;00157EDB&quot;/&gt;&lt;wsp:rsid wsp:val=&quot;001B3BAE&quot;/&gt;&lt;wsp:rsid wsp:val=&quot;001D4A6E&quot;/&gt;&lt;wsp:rsid wsp:val=&quot;001E4806&quot;/&gt;&lt;wsp:rsid wsp:val=&quot;001F0408&quot;/&gt;&lt;wsp:rsid wsp:val=&quot;001F096F&quot;/&gt;&lt;wsp:rsid wsp:val=&quot;00200637&quot;/&gt;&lt;wsp:rsid wsp:val=&quot;00240400&quot;/&gt;&lt;wsp:rsid wsp:val=&quot;00275C1F&quot;/&gt;&lt;wsp:rsid wsp:val=&quot;00286D53&quot;/&gt;&lt;wsp:rsid wsp:val=&quot;0030205B&quot;/&gt;&lt;wsp:rsid wsp:val=&quot;003549B6&quot;/&gt;&lt;wsp:rsid wsp:val=&quot;00365188&quot;/&gt;&lt;wsp:rsid wsp:val=&quot;003C3EBF&quot;/&gt;&lt;wsp:rsid wsp:val=&quot;003E692A&quot;/&gt;&lt;wsp:rsid wsp:val=&quot;00424C01&quot;/&gt;&lt;wsp:rsid wsp:val=&quot;00440CC9&quot;/&gt;&lt;wsp:rsid wsp:val=&quot;00460AE4&quot;/&gt;&lt;wsp:rsid wsp:val=&quot;00470C19&quot;/&gt;&lt;wsp:rsid wsp:val=&quot;00475CED&quot;/&gt;&lt;wsp:rsid wsp:val=&quot;004B7F02&quot;/&gt;&lt;wsp:rsid wsp:val=&quot;004D60DE&quot;/&gt;&lt;wsp:rsid wsp:val=&quot;005008B8&quot;/&gt;&lt;wsp:rsid wsp:val=&quot;00623A07&quot;/&gt;&lt;wsp:rsid wsp:val=&quot;006A3061&quot;/&gt;&lt;wsp:rsid wsp:val=&quot;006D568E&quot;/&gt;&lt;wsp:rsid wsp:val=&quot;006F675A&quot;/&gt;&lt;wsp:rsid wsp:val=&quot;00731135&quot;/&gt;&lt;wsp:rsid wsp:val=&quot;00734A71&quot;/&gt;&lt;wsp:rsid wsp:val=&quot;0075053F&quot;/&gt;&lt;wsp:rsid wsp:val=&quot;00761E3B&quot;/&gt;&lt;wsp:rsid wsp:val=&quot;00794AD7&quot;/&gt;&lt;wsp:rsid wsp:val=&quot;007B0A44&quot;/&gt;&lt;wsp:rsid wsp:val=&quot;007B31FA&quot;/&gt;&lt;wsp:rsid wsp:val=&quot;007C25A3&quot;/&gt;&lt;wsp:rsid wsp:val=&quot;007C42A5&quot;/&gt;&lt;wsp:rsid wsp:val=&quot;00805E6E&quot;/&gt;&lt;wsp:rsid wsp:val=&quot;00821AB2&quot;/&gt;&lt;wsp:rsid wsp:val=&quot;0082465D&quot;/&gt;&lt;wsp:rsid wsp:val=&quot;008302C0&quot;/&gt;&lt;wsp:rsid wsp:val=&quot;00831CBD&quot;/&gt;&lt;wsp:rsid wsp:val=&quot;00855294&quot;/&gt;&lt;wsp:rsid wsp:val=&quot;008C4034&quot;/&gt;&lt;wsp:rsid wsp:val=&quot;008C588C&quot;/&gt;&lt;wsp:rsid wsp:val=&quot;0093306E&quot;/&gt;&lt;wsp:rsid wsp:val=&quot;00980E10&quot;/&gt;&lt;wsp:rsid wsp:val=&quot;009A4C8F&quot;/&gt;&lt;wsp:rsid wsp:val=&quot;009C0D67&quot;/&gt;&lt;wsp:rsid wsp:val=&quot;009F50A4&quot;/&gt;&lt;wsp:rsid wsp:val=&quot;00A15037&quot;/&gt;&lt;wsp:rsid wsp:val=&quot;00A4783B&quot;/&gt;&lt;wsp:rsid wsp:val=&quot;00A70D91&quot;/&gt;&lt;wsp:rsid wsp:val=&quot;00B34381&quot;/&gt;&lt;wsp:rsid wsp:val=&quot;00B4741E&quot;/&gt;&lt;wsp:rsid wsp:val=&quot;00B65CCA&quot;/&gt;&lt;wsp:rsid wsp:val=&quot;00BC3105&quot;/&gt;&lt;wsp:rsid wsp:val=&quot;00BF7FF8&quot;/&gt;&lt;wsp:rsid wsp:val=&quot;00C007A6&quot;/&gt;&lt;wsp:rsid wsp:val=&quot;00C014EA&quot;/&gt;&lt;wsp:rsid wsp:val=&quot;00C36B5A&quot;/&gt;&lt;wsp:rsid wsp:val=&quot;00C61D46&quot;/&gt;&lt;wsp:rsid wsp:val=&quot;00C676A8&quot;/&gt;&lt;wsp:rsid wsp:val=&quot;00C82050&quot;/&gt;&lt;wsp:rsid wsp:val=&quot;00CA5876&quot;/&gt;&lt;wsp:rsid wsp:val=&quot;00CD1E04&quot;/&gt;&lt;wsp:rsid wsp:val=&quot;00CD370A&quot;/&gt;&lt;wsp:rsid wsp:val=&quot;00CE3D39&quot;/&gt;&lt;wsp:rsid wsp:val=&quot;00D0750A&quot;/&gt;&lt;wsp:rsid wsp:val=&quot;00D16BC9&quot;/&gt;&lt;wsp:rsid wsp:val=&quot;00D1743C&quot;/&gt;&lt;wsp:rsid wsp:val=&quot;00D421F6&quot;/&gt;&lt;wsp:rsid wsp:val=&quot;00D53D47&quot;/&gt;&lt;wsp:rsid wsp:val=&quot;00D753E9&quot;/&gt;&lt;wsp:rsid wsp:val=&quot;00D7778C&quot;/&gt;&lt;wsp:rsid wsp:val=&quot;00D855EB&quot;/&gt;&lt;wsp:rsid wsp:val=&quot;00DE4EF3&quot;/&gt;&lt;wsp:rsid wsp:val=&quot;00E5746D&quot;/&gt;&lt;wsp:rsid wsp:val=&quot;00E62308&quot;/&gt;&lt;wsp:rsid wsp:val=&quot;00E975F0&quot;/&gt;&lt;wsp:rsid wsp:val=&quot;00ED67F3&quot;/&gt;&lt;wsp:rsid wsp:val=&quot;00EE6684&quot;/&gt;&lt;wsp:rsid wsp:val=&quot;00EF3AB6&quot;/&gt;&lt;wsp:rsid wsp:val=&quot;00F0558B&quot;/&gt;&lt;wsp:rsid wsp:val=&quot;00F45233&quot;/&gt;&lt;wsp:rsid wsp:val=&quot;00F658BA&quot;/&gt;&lt;wsp:rsid wsp:val=&quot;00F973CC&quot;/&gt;&lt;wsp:rsid wsp:val=&quot;00FC41C7&quot;/&gt;&lt;wsp:rsid wsp:val=&quot;00FE5000&quot;/&gt;&lt;/wsp:rsids&gt;&lt;/w:docPr&gt;&lt;w:body&gt;&lt;wx:sect&gt;&lt;w:p wsp:rsidR=&quot;00000000&quot; wsp:rsidRPr=&quot;000C7D08&quot; wsp:rsidRDefault=&quot;000C7D08&quot; wsp:rsidP=&quot;000C7D08&quot;&gt;&lt;m:oMathPara&gt;&lt;m:oMath&gt;&lt;m:f&gt;&lt;m:fPr&gt;&lt;m:ctrlPr&gt;&lt;w:rPr&gt;&lt;w:rFonts w:ascii=&quot;Cambria Math&quot; w:fareast=&quot;Calibri&quot; w:h-ansi=&quot;Cambria Math&quot; w:cs=&quot;Times New Roman&quot;/&gt;&lt;wx:font wx:val=&quot;Cambria Math&quot;/&gt;&lt;w:i/&gt;&lt;w:sz w:val=&quot;22&quot;/&gt;&lt;w:sz-cs w:val=&quot;22&quot;/&gt;&lt;w:lang w:fareast=&quot;EN-US&quot;/&gt;&lt;/w:rPr&gt;&lt;/m:ctrlPr&gt;&lt;/m:fPr&gt;&lt;m:num&gt;&lt;m:r&gt;&lt;w:rPr&gt;&lt;w:rFonts w:ascii=&quot;Cambria Math&quot; w:fareast=&quot;Calibri&quot; w:h-ansi=&quot;Cambria Math&quot; w:cs=&quot;Times New Roman&quot;/&gt;&lt;wx:font wx:val=&quot;Cambria Math&quot;/&gt;&lt;w:i/&gt;&lt;w:sz w:val=&quot;22&quot;/&gt;&lt;w:sz-cs w:val=&quot;22&quot;/&gt;&lt;w:lang w:fareast=&quot;EN-US&quot;/&gt;&lt;/w:rPr&gt;&lt;m:t&gt;$12,600,000&lt;/m:t&gt;&lt;/m:r&gt;&lt;/m:num&gt;&lt;m:den&gt;&lt;m:r&gt;&lt;w:rPr&gt;&lt;w:rFonts w:ascii=&quot;Cambria Math&quot; w:fareast=&quot;Calibri&quot; w:h-ansi=&quot;Cambria Math&quot; w:cs=&quot;Times New Roman&quot;/&gt;&lt;wx:font wx:val=&quot;Cambria Math&quot;/&gt;&lt;w:i/&gt;&lt;w:sz w:val=&quot;22&quot;/&gt;&lt;w:sz-cs w:val=&quot;22&quot;/&gt;&lt;w:lang w:fareast=&quot;EN-US&quot;/&gt;&lt;/w:rPr&gt;&lt;m:t&gt;$2,875,000&lt;/m:t&gt;&lt;/m:r&gt;&lt;/m:den&gt;&lt;/m:f&gt;&lt;m:r&gt;&lt;w:rPr&gt;&lt;w:rFonts w:ascii=&quot;Cambria Math&quot; w:fareast=&quot;Calibri&quot; w:h-ansi=&quot;Cambria Math&quot; w:cs=&quot;Times New Roman&quot;/&gt;&lt;wx:font wx:val=&quot;Cambria Math&quot;/&gt;&lt;w:i/&gt;&lt;w:sz w:val=&quot;22&quot;/&gt;&lt;w:sz-cs w:val=&quot;22&quot;/&gt;&lt;w:lang w:fareast=&quot;EN-US&quot;/&gt;&lt;/w:rPr&gt;&lt;m:t&gt;=4.383&lt;/m:t&gt;&lt;/m:r&gt;&lt;/m:oMath&gt;&lt;/m:oMathPara&gt;&lt;/w:p&gt;&lt;w:sectPr wsp:rsidR=&quot;00000000&quot; wsp:rsidRPr=&quot;000C7D0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p>
    <w:p w:rsidR="007F0C43" w:rsidRPr="00E5746D" w:rsidRDefault="007F0C43" w:rsidP="0075053F">
      <w:pPr>
        <w:spacing w:after="200" w:line="276" w:lineRule="auto"/>
        <w:ind w:left="1080"/>
        <w:contextualSpacing/>
        <w:rPr>
          <w:rFonts w:ascii="Calibri" w:hAnsi="Calibri"/>
          <w:sz w:val="22"/>
          <w:szCs w:val="22"/>
          <w:lang w:eastAsia="en-US"/>
        </w:rPr>
      </w:pPr>
    </w:p>
    <w:p w:rsidR="007F0C43" w:rsidRPr="00E5746D" w:rsidRDefault="007F0C43" w:rsidP="0075053F">
      <w:pPr>
        <w:keepNext/>
        <w:numPr>
          <w:ilvl w:val="0"/>
          <w:numId w:val="24"/>
        </w:numPr>
        <w:spacing w:after="200" w:line="276" w:lineRule="auto"/>
        <w:contextualSpacing/>
        <w:rPr>
          <w:rFonts w:ascii="Calibri" w:hAnsi="Calibri"/>
          <w:sz w:val="22"/>
          <w:szCs w:val="22"/>
          <w:lang w:eastAsia="en-US"/>
        </w:rPr>
      </w:pPr>
      <w:r w:rsidRPr="00E5746D">
        <w:rPr>
          <w:rFonts w:ascii="Calibri" w:hAnsi="Calibri"/>
          <w:sz w:val="22"/>
          <w:szCs w:val="22"/>
          <w:lang w:eastAsia="en-US"/>
        </w:rPr>
        <w:lastRenderedPageBreak/>
        <w:t xml:space="preserve">Compute the </w:t>
      </w:r>
      <w:r w:rsidRPr="00E5746D">
        <w:rPr>
          <w:rFonts w:ascii="Calibri" w:hAnsi="Calibri"/>
          <w:i/>
          <w:sz w:val="22"/>
          <w:szCs w:val="22"/>
          <w:lang w:eastAsia="en-US"/>
        </w:rPr>
        <w:t>asset turnover ratio</w:t>
      </w:r>
      <w:r w:rsidRPr="00E5746D">
        <w:rPr>
          <w:rFonts w:ascii="Calibri" w:hAnsi="Calibri"/>
          <w:sz w:val="22"/>
          <w:szCs w:val="22"/>
          <w:lang w:eastAsia="en-US"/>
        </w:rPr>
        <w:t>.</w:t>
      </w:r>
    </w:p>
    <w:p w:rsidR="007F0C43" w:rsidRPr="00E5746D" w:rsidRDefault="007F0C43" w:rsidP="0075053F">
      <w:pPr>
        <w:keepNext/>
        <w:spacing w:after="200" w:line="276" w:lineRule="auto"/>
        <w:ind w:left="1080"/>
        <w:contextualSpacing/>
        <w:rPr>
          <w:rFonts w:ascii="Calibri" w:hAnsi="Calibri"/>
          <w:sz w:val="22"/>
          <w:szCs w:val="22"/>
          <w:lang w:eastAsia="en-US"/>
        </w:rPr>
      </w:pPr>
    </w:p>
    <w:p w:rsidR="007F0C43" w:rsidRPr="00E5746D" w:rsidRDefault="0039340C" w:rsidP="0075053F">
      <w:pPr>
        <w:keepNext/>
        <w:spacing w:after="200" w:line="276" w:lineRule="auto"/>
        <w:ind w:left="1080"/>
        <w:contextualSpacing/>
        <w:rPr>
          <w:rFonts w:ascii="Calibri" w:hAnsi="Calibri"/>
          <w:sz w:val="22"/>
          <w:szCs w:val="22"/>
          <w:lang w:eastAsia="en-US"/>
        </w:rPr>
      </w:pPr>
      <w:r>
        <w:pict>
          <v:shape id="_x0000_i1027" type="#_x0000_t75" style="width:147pt;height:24.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oNotHyphenateCaps/&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4A71&quot;/&gt;&lt;wsp:rsid wsp:val=&quot;0001319F&quot;/&gt;&lt;wsp:rsid wsp:val=&quot;000363E9&quot;/&gt;&lt;wsp:rsid wsp:val=&quot;000838F4&quot;/&gt;&lt;wsp:rsid wsp:val=&quot;000C1BA2&quot;/&gt;&lt;wsp:rsid wsp:val=&quot;001400D1&quot;/&gt;&lt;wsp:rsid wsp:val=&quot;00151A50&quot;/&gt;&lt;wsp:rsid wsp:val=&quot;00155679&quot;/&gt;&lt;wsp:rsid wsp:val=&quot;00157EDB&quot;/&gt;&lt;wsp:rsid wsp:val=&quot;001B3BAE&quot;/&gt;&lt;wsp:rsid wsp:val=&quot;001D4A6E&quot;/&gt;&lt;wsp:rsid wsp:val=&quot;001E4806&quot;/&gt;&lt;wsp:rsid wsp:val=&quot;001F0408&quot;/&gt;&lt;wsp:rsid wsp:val=&quot;001F096F&quot;/&gt;&lt;wsp:rsid wsp:val=&quot;00200637&quot;/&gt;&lt;wsp:rsid wsp:val=&quot;00240400&quot;/&gt;&lt;wsp:rsid wsp:val=&quot;00275C1F&quot;/&gt;&lt;wsp:rsid wsp:val=&quot;00286D53&quot;/&gt;&lt;wsp:rsid wsp:val=&quot;002A3AB1&quot;/&gt;&lt;wsp:rsid wsp:val=&quot;0030205B&quot;/&gt;&lt;wsp:rsid wsp:val=&quot;003549B6&quot;/&gt;&lt;wsp:rsid wsp:val=&quot;00365188&quot;/&gt;&lt;wsp:rsid wsp:val=&quot;003C3EBF&quot;/&gt;&lt;wsp:rsid wsp:val=&quot;003E692A&quot;/&gt;&lt;wsp:rsid wsp:val=&quot;00424C01&quot;/&gt;&lt;wsp:rsid wsp:val=&quot;00440CC9&quot;/&gt;&lt;wsp:rsid wsp:val=&quot;00460AE4&quot;/&gt;&lt;wsp:rsid wsp:val=&quot;00470C19&quot;/&gt;&lt;wsp:rsid wsp:val=&quot;00475CED&quot;/&gt;&lt;wsp:rsid wsp:val=&quot;004B7F02&quot;/&gt;&lt;wsp:rsid wsp:val=&quot;004D60DE&quot;/&gt;&lt;wsp:rsid wsp:val=&quot;005008B8&quot;/&gt;&lt;wsp:rsid wsp:val=&quot;00623A07&quot;/&gt;&lt;wsp:rsid wsp:val=&quot;006A3061&quot;/&gt;&lt;wsp:rsid wsp:val=&quot;006D568E&quot;/&gt;&lt;wsp:rsid wsp:val=&quot;006F675A&quot;/&gt;&lt;wsp:rsid wsp:val=&quot;00731135&quot;/&gt;&lt;wsp:rsid wsp:val=&quot;00734A71&quot;/&gt;&lt;wsp:rsid wsp:val=&quot;0075053F&quot;/&gt;&lt;wsp:rsid wsp:val=&quot;00761E3B&quot;/&gt;&lt;wsp:rsid wsp:val=&quot;00794AD7&quot;/&gt;&lt;wsp:rsid wsp:val=&quot;007B0A44&quot;/&gt;&lt;wsp:rsid wsp:val=&quot;007B31FA&quot;/&gt;&lt;wsp:rsid wsp:val=&quot;007C25A3&quot;/&gt;&lt;wsp:rsid wsp:val=&quot;007C42A5&quot;/&gt;&lt;wsp:rsid wsp:val=&quot;00805E6E&quot;/&gt;&lt;wsp:rsid wsp:val=&quot;00821AB2&quot;/&gt;&lt;wsp:rsid wsp:val=&quot;0082465D&quot;/&gt;&lt;wsp:rsid wsp:val=&quot;008302C0&quot;/&gt;&lt;wsp:rsid wsp:val=&quot;00831CBD&quot;/&gt;&lt;wsp:rsid wsp:val=&quot;00855294&quot;/&gt;&lt;wsp:rsid wsp:val=&quot;008C4034&quot;/&gt;&lt;wsp:rsid wsp:val=&quot;008C588C&quot;/&gt;&lt;wsp:rsid wsp:val=&quot;0093306E&quot;/&gt;&lt;wsp:rsid wsp:val=&quot;00980E10&quot;/&gt;&lt;wsp:rsid wsp:val=&quot;009A4C8F&quot;/&gt;&lt;wsp:rsid wsp:val=&quot;009C0D67&quot;/&gt;&lt;wsp:rsid wsp:val=&quot;009F50A4&quot;/&gt;&lt;wsp:rsid wsp:val=&quot;00A15037&quot;/&gt;&lt;wsp:rsid wsp:val=&quot;00A4783B&quot;/&gt;&lt;wsp:rsid wsp:val=&quot;00A70D91&quot;/&gt;&lt;wsp:rsid wsp:val=&quot;00B34381&quot;/&gt;&lt;wsp:rsid wsp:val=&quot;00B4741E&quot;/&gt;&lt;wsp:rsid wsp:val=&quot;00B65CCA&quot;/&gt;&lt;wsp:rsid wsp:val=&quot;00BC3105&quot;/&gt;&lt;wsp:rsid wsp:val=&quot;00BF7FF8&quot;/&gt;&lt;wsp:rsid wsp:val=&quot;00C007A6&quot;/&gt;&lt;wsp:rsid wsp:val=&quot;00C014EA&quot;/&gt;&lt;wsp:rsid wsp:val=&quot;00C36B5A&quot;/&gt;&lt;wsp:rsid wsp:val=&quot;00C61D46&quot;/&gt;&lt;wsp:rsid wsp:val=&quot;00C676A8&quot;/&gt;&lt;wsp:rsid wsp:val=&quot;00C82050&quot;/&gt;&lt;wsp:rsid wsp:val=&quot;00CA5876&quot;/&gt;&lt;wsp:rsid wsp:val=&quot;00CD1E04&quot;/&gt;&lt;wsp:rsid wsp:val=&quot;00CD370A&quot;/&gt;&lt;wsp:rsid wsp:val=&quot;00CE3D39&quot;/&gt;&lt;wsp:rsid wsp:val=&quot;00D0750A&quot;/&gt;&lt;wsp:rsid wsp:val=&quot;00D16BC9&quot;/&gt;&lt;wsp:rsid wsp:val=&quot;00D1743C&quot;/&gt;&lt;wsp:rsid wsp:val=&quot;00D421F6&quot;/&gt;&lt;wsp:rsid wsp:val=&quot;00D53D47&quot;/&gt;&lt;wsp:rsid wsp:val=&quot;00D753E9&quot;/&gt;&lt;wsp:rsid wsp:val=&quot;00D7778C&quot;/&gt;&lt;wsp:rsid wsp:val=&quot;00D855EB&quot;/&gt;&lt;wsp:rsid wsp:val=&quot;00DE4EF3&quot;/&gt;&lt;wsp:rsid wsp:val=&quot;00E5746D&quot;/&gt;&lt;wsp:rsid wsp:val=&quot;00E62308&quot;/&gt;&lt;wsp:rsid wsp:val=&quot;00E975F0&quot;/&gt;&lt;wsp:rsid wsp:val=&quot;00ED67F3&quot;/&gt;&lt;wsp:rsid wsp:val=&quot;00EE6684&quot;/&gt;&lt;wsp:rsid wsp:val=&quot;00EF3AB6&quot;/&gt;&lt;wsp:rsid wsp:val=&quot;00F0558B&quot;/&gt;&lt;wsp:rsid wsp:val=&quot;00F45233&quot;/&gt;&lt;wsp:rsid wsp:val=&quot;00F658BA&quot;/&gt;&lt;wsp:rsid wsp:val=&quot;00F973CC&quot;/&gt;&lt;wsp:rsid wsp:val=&quot;00FC41C7&quot;/&gt;&lt;wsp:rsid wsp:val=&quot;00FE5000&quot;/&gt;&lt;/wsp:rsids&gt;&lt;/w:docPr&gt;&lt;w:body&gt;&lt;wx:sect&gt;&lt;w:p wsp:rsidR=&quot;00000000&quot; wsp:rsidRPr=&quot;002A3AB1&quot; wsp:rsidRDefault=&quot;002A3AB1&quot; wsp:rsidP=&quot;002A3AB1&quot;&gt;&lt;m:oMathPara&gt;&lt;m:oMath&gt;&lt;m:f&gt;&lt;m:fPr&gt;&lt;m:ctrlPr&gt;&lt;w:rPr&gt;&lt;w:rFonts w:ascii=&quot;Cambria Math&quot; w:fareast=&quot;Calibri&quot; w:h-ansi=&quot;Cambria Math&quot; w:cs=&quot;Times New Roman&quot;/&gt;&lt;wx:font wx:val=&quot;Cambria Math&quot;/&gt;&lt;w:i/&gt;&lt;w:sz w:val=&quot;22&quot;/&gt;&lt;w:sz-cs w:val=&quot;22&quot;/&gt;&lt;w:lang w:fareast=&quot;EN-US&quot;/&gt;&lt;/w:rPr&gt;&lt;/m:ctrlPr&gt;&lt;/m:fPr&gt;&lt;m:num&gt;&lt;m:r&gt;&lt;w:rPr&gt;&lt;w:rFonts w:ascii=&quot;Cambria Math&quot; w:fareast=&quot;Calibri&quot; w:h-ansi=&quot;Cambria Math&quot; w:cs=&quot;Times New Roman&quot;/&gt;&lt;wx:font wx:val=&quot;Cambria Math&quot;/&gt;&lt;w:i/&gt;&lt;w:sz w:val=&quot;22&quot;/&gt;&lt;w:sz-cs w:val=&quot;22&quot;/&gt;&lt;w:lang w:fareast=&quot;EN-US&quot;/&gt;&lt;/w:rPr&gt;&lt;m:t&gt;$24,324,000&lt;/m:t&gt;&lt;/m:r&gt;&lt;/m:num&gt;&lt;m:den&gt;&lt;m:r&gt;&lt;w:rPr&gt;&lt;w:rFonts w:ascii=&quot;Cambria Math&quot; w:fareast=&quot;Calibri&quot; w:h-ansi=&quot;Cambria Math&quot; w:cs=&quot;Times New Roman&quot;/&gt;&lt;wx:font wx:val=&quot;Cambria Math&quot;/&gt;&lt;w:i/&gt;&lt;w:sz w:val=&quot;22&quot;/&gt;&lt;w:sz-cs w:val=&quot;22&quot;/&gt;&lt;w:lang w:fareast=&quot;EN-US&quot;/&gt;&lt;/w:rPr&gt;&lt;m:t&gt;$10,550,000&lt;/m:t&gt;&lt;/m:r&gt;&lt;/m:den&gt;&lt;/m:f&gt;&lt;m:r&gt;&lt;w:rPr&gt;&lt;w:rFonts w:ascii=&quot;Cambria Math&quot; w:fareast=&quot;Calibri&quot; w:h-ansi=&quot;Cambria Math&quot; w:cs=&quot;Times New Roman&quot;/&gt;&lt;wx:font wx:val=&quot;Cambria Math&quot;/&gt;&lt;w:i/&gt;&lt;w:sz w:val=&quot;22&quot;/&gt;&lt;w:sz-cs w:val=&quot;22&quot;/&gt;&lt;w:lang w:fareast=&quot;EN-US&quot;/&gt;&lt;/w:rPr&gt;&lt;m:t&gt;=2.306&lt;/m:t&gt;&lt;/m:r&gt;&lt;/m:oMath&gt;&lt;/m:oMathPara&gt;&lt;/w:p&gt;&lt;w:sectPr wsp:rsidR=&quot;00000000&quot; wsp:rsidRPr=&quot;002A3AB1&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p w:rsidR="007F0C43" w:rsidRPr="00E5746D" w:rsidRDefault="007F0C43" w:rsidP="0075053F">
      <w:pPr>
        <w:spacing w:after="200" w:line="276" w:lineRule="auto"/>
        <w:ind w:left="1080"/>
        <w:contextualSpacing/>
        <w:rPr>
          <w:rFonts w:ascii="Calibri" w:hAnsi="Calibr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 xml:space="preserve">A manufacturing company has entered into a new contract with a major supplier of raw materials used in the manufacturing process.  Under the new arrangement, called </w:t>
      </w:r>
      <w:r w:rsidRPr="00E5746D">
        <w:rPr>
          <w:rFonts w:ascii="Calibri" w:hAnsi="Calibri"/>
          <w:i/>
          <w:sz w:val="22"/>
          <w:szCs w:val="22"/>
          <w:lang w:eastAsia="en-US"/>
        </w:rPr>
        <w:t>vendor managed inventory</w:t>
      </w:r>
      <w:r w:rsidRPr="00E5746D">
        <w:rPr>
          <w:rFonts w:ascii="Calibri" w:hAnsi="Calibri"/>
          <w:sz w:val="22"/>
          <w:szCs w:val="22"/>
          <w:lang w:eastAsia="en-US"/>
        </w:rPr>
        <w:t>, the supplier manages their raw material inventory inside the manufacturer’s plant, and only bills the manufacturer when the manufacturer consumes the raw material.  How is this likely to affect the manufacturer’s inventory turnover ratio?</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spacing w:after="200" w:line="276" w:lineRule="auto"/>
        <w:ind w:left="720"/>
        <w:contextualSpacing/>
        <w:rPr>
          <w:rFonts w:ascii="Calibri" w:hAnsi="Calibri"/>
          <w:i/>
          <w:sz w:val="22"/>
          <w:szCs w:val="22"/>
          <w:lang w:eastAsia="en-US"/>
        </w:rPr>
      </w:pPr>
      <w:r w:rsidRPr="00E5746D">
        <w:rPr>
          <w:rFonts w:ascii="Calibri" w:hAnsi="Calibri"/>
          <w:i/>
          <w:sz w:val="22"/>
          <w:szCs w:val="22"/>
          <w:lang w:eastAsia="en-US"/>
        </w:rPr>
        <w:t>This will reduce the average amount of money the firm has invested in raw material, so the inventory turnover ratio should increase.</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What is the name of the process in which one company studies the processes of another firm in order to identify best practices?</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spacing w:after="200" w:line="276" w:lineRule="auto"/>
        <w:ind w:left="720"/>
        <w:contextualSpacing/>
        <w:rPr>
          <w:rFonts w:ascii="Calibri" w:hAnsi="Calibri"/>
          <w:i/>
          <w:sz w:val="22"/>
          <w:szCs w:val="22"/>
          <w:lang w:eastAsia="en-US"/>
        </w:rPr>
      </w:pPr>
      <w:r w:rsidRPr="00E5746D">
        <w:rPr>
          <w:rFonts w:ascii="Calibri" w:hAnsi="Calibri"/>
          <w:i/>
          <w:sz w:val="22"/>
          <w:szCs w:val="22"/>
          <w:lang w:eastAsia="en-US"/>
        </w:rPr>
        <w:t>Benchmarking</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numPr>
          <w:ilvl w:val="0"/>
          <w:numId w:val="25"/>
        </w:numPr>
        <w:spacing w:after="200" w:line="276" w:lineRule="auto"/>
        <w:contextualSpacing/>
        <w:rPr>
          <w:rFonts w:ascii="Calibri" w:hAnsi="Calibri"/>
          <w:sz w:val="22"/>
          <w:szCs w:val="22"/>
          <w:lang w:eastAsia="en-US"/>
        </w:rPr>
      </w:pPr>
      <w:r w:rsidRPr="00E5746D">
        <w:rPr>
          <w:rFonts w:ascii="Calibri" w:hAnsi="Calibri"/>
          <w:sz w:val="22"/>
          <w:szCs w:val="22"/>
          <w:lang w:eastAsia="en-US"/>
        </w:rPr>
        <w:t>A company has recently implemented an automated online billing and payment processing system for orders it ships to customers.  As a result, it has reduced the average number of days between billing a customer and receiving payment by 10 days.  How will this affect the receivables turnover ratio?</w:t>
      </w:r>
    </w:p>
    <w:p w:rsidR="007F0C43" w:rsidRPr="00E5746D" w:rsidRDefault="007F0C43" w:rsidP="0075053F">
      <w:pPr>
        <w:spacing w:after="200" w:line="276" w:lineRule="auto"/>
        <w:ind w:left="720"/>
        <w:contextualSpacing/>
        <w:rPr>
          <w:rFonts w:ascii="Calibri" w:hAnsi="Calibri"/>
          <w:sz w:val="22"/>
          <w:szCs w:val="22"/>
          <w:lang w:eastAsia="en-US"/>
        </w:rPr>
      </w:pPr>
    </w:p>
    <w:p w:rsidR="007F0C43" w:rsidRPr="00E5746D" w:rsidRDefault="007F0C43" w:rsidP="0075053F">
      <w:pPr>
        <w:spacing w:after="200" w:line="276" w:lineRule="auto"/>
        <w:ind w:left="720"/>
        <w:contextualSpacing/>
        <w:rPr>
          <w:rFonts w:ascii="Calibri" w:hAnsi="Calibri"/>
          <w:i/>
          <w:sz w:val="22"/>
          <w:szCs w:val="22"/>
          <w:lang w:eastAsia="en-US"/>
        </w:rPr>
      </w:pPr>
      <w:r w:rsidRPr="00E5746D">
        <w:rPr>
          <w:rFonts w:ascii="Calibri" w:hAnsi="Calibri"/>
          <w:i/>
          <w:sz w:val="22"/>
          <w:szCs w:val="22"/>
          <w:lang w:eastAsia="en-US"/>
        </w:rPr>
        <w:t>Quicker payments will reduce the average amount of accounts receivables, so the receivables turnover ratio will increase.</w:t>
      </w:r>
    </w:p>
    <w:p w:rsidR="007F0C43" w:rsidRPr="00E5746D" w:rsidRDefault="007F0C43" w:rsidP="0075053F">
      <w:pPr>
        <w:spacing w:after="200" w:line="276" w:lineRule="auto"/>
        <w:rPr>
          <w:rFonts w:ascii="Calibri" w:hAnsi="Calibri"/>
          <w:sz w:val="22"/>
          <w:szCs w:val="22"/>
          <w:lang w:eastAsia="en-US"/>
        </w:rPr>
      </w:pPr>
    </w:p>
    <w:p w:rsidR="007F0C43" w:rsidRPr="00E5746D" w:rsidRDefault="007F0C43">
      <w:pPr>
        <w:rPr>
          <w:rFonts w:ascii="Calibri" w:hAnsi="Calibri" w:cs="Calibri"/>
          <w:b/>
          <w:sz w:val="22"/>
          <w:szCs w:val="22"/>
        </w:rPr>
      </w:pPr>
      <w:r w:rsidRPr="00E5746D">
        <w:rPr>
          <w:rFonts w:ascii="Calibri" w:hAnsi="Calibri" w:cs="Calibri"/>
          <w:b/>
          <w:sz w:val="22"/>
          <w:szCs w:val="22"/>
        </w:rPr>
        <w:br w:type="page"/>
      </w:r>
    </w:p>
    <w:p w:rsidR="007F0C43" w:rsidRPr="00E5746D" w:rsidRDefault="007F0C43" w:rsidP="00EE6684">
      <w:pPr>
        <w:rPr>
          <w:rFonts w:ascii="Calibri" w:hAnsi="Calibri" w:cs="Calibri"/>
          <w:b/>
          <w:sz w:val="22"/>
          <w:szCs w:val="22"/>
        </w:rPr>
      </w:pPr>
      <w:r w:rsidRPr="00E5746D">
        <w:rPr>
          <w:rFonts w:ascii="Calibri" w:hAnsi="Calibri" w:cs="Calibri"/>
          <w:b/>
          <w:sz w:val="22"/>
          <w:szCs w:val="22"/>
        </w:rPr>
        <w:t>Analytics Exercise:  Comparing Companies Using Wall Street Efficiency Measures</w:t>
      </w:r>
    </w:p>
    <w:p w:rsidR="007F0C43" w:rsidRDefault="007F0C43" w:rsidP="00EE6684">
      <w:pPr>
        <w:rPr>
          <w:rFonts w:ascii="Arial" w:hAnsi="Arial" w:cs="Arial"/>
          <w:b/>
          <w:sz w:val="22"/>
          <w:szCs w:val="22"/>
        </w:rPr>
      </w:pPr>
    </w:p>
    <w:p w:rsidR="007F0C43" w:rsidRPr="00E5746D" w:rsidRDefault="007F0C43" w:rsidP="00EE6684">
      <w:pPr>
        <w:rPr>
          <w:rFonts w:ascii="Calibri" w:hAnsi="Calibri" w:cs="Calibri"/>
          <w:sz w:val="22"/>
          <w:szCs w:val="22"/>
        </w:rPr>
      </w:pPr>
      <w:r w:rsidRPr="00E5746D">
        <w:rPr>
          <w:rFonts w:ascii="Calibri" w:hAnsi="Calibri" w:cs="Calibri"/>
          <w:sz w:val="22"/>
          <w:szCs w:val="22"/>
        </w:rPr>
        <w:t>Each student is asked to pick an industry and compare three companies within that industry based on income per employee, revenue per employee, receivable turnover, inventory turnover, and asset turnover.  The following is typical of what you might obtain:</w:t>
      </w:r>
    </w:p>
    <w:p w:rsidR="007F0C43" w:rsidRPr="00E5746D" w:rsidRDefault="007F0C43" w:rsidP="00EE6684">
      <w:pPr>
        <w:rPr>
          <w:rFonts w:ascii="Calibri" w:hAnsi="Calibri" w:cs="Calibri"/>
          <w:sz w:val="22"/>
          <w:szCs w:val="22"/>
        </w:rPr>
      </w:pPr>
    </w:p>
    <w:tbl>
      <w:tblPr>
        <w:tblW w:w="8492" w:type="dxa"/>
        <w:tblCellMar>
          <w:left w:w="0" w:type="dxa"/>
          <w:right w:w="0" w:type="dxa"/>
        </w:tblCellMar>
        <w:tblLook w:val="0000" w:firstRow="0" w:lastRow="0" w:firstColumn="0" w:lastColumn="0" w:noHBand="0" w:noVBand="0"/>
      </w:tblPr>
      <w:tblGrid>
        <w:gridCol w:w="2753"/>
        <w:gridCol w:w="1295"/>
        <w:gridCol w:w="1295"/>
        <w:gridCol w:w="1805"/>
        <w:gridCol w:w="1344"/>
      </w:tblGrid>
      <w:tr w:rsidR="007F0C43" w:rsidRPr="00821AB2" w:rsidTr="00C61D46">
        <w:trPr>
          <w:trHeight w:val="475"/>
        </w:trPr>
        <w:tc>
          <w:tcPr>
            <w:tcW w:w="2753"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p>
        </w:tc>
        <w:tc>
          <w:tcPr>
            <w:tcW w:w="1295" w:type="dxa"/>
            <w:tcBorders>
              <w:top w:val="single" w:sz="4" w:space="0" w:color="000000"/>
              <w:left w:val="single" w:sz="4" w:space="0" w:color="000000"/>
              <w:bottom w:val="single" w:sz="4" w:space="0" w:color="000000"/>
              <w:right w:val="single" w:sz="4" w:space="0" w:color="000000"/>
            </w:tcBorders>
            <w:shd w:val="clear" w:color="auto" w:fill="8DB4E3"/>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b/>
                <w:bCs/>
                <w:color w:val="000000"/>
                <w:kern w:val="24"/>
                <w:lang w:eastAsia="en-US"/>
              </w:rPr>
              <w:t>BP</w:t>
            </w:r>
          </w:p>
        </w:tc>
        <w:tc>
          <w:tcPr>
            <w:tcW w:w="1295" w:type="dxa"/>
            <w:tcBorders>
              <w:top w:val="single" w:sz="4" w:space="0" w:color="000000"/>
              <w:left w:val="single" w:sz="4" w:space="0" w:color="000000"/>
              <w:bottom w:val="single" w:sz="4" w:space="0" w:color="000000"/>
              <w:right w:val="single" w:sz="4" w:space="0" w:color="000000"/>
            </w:tcBorders>
            <w:shd w:val="clear" w:color="auto" w:fill="8DB4E3"/>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b/>
                <w:bCs/>
                <w:color w:val="000000"/>
                <w:kern w:val="24"/>
                <w:lang w:eastAsia="en-US"/>
              </w:rPr>
              <w:t>Shell</w:t>
            </w:r>
          </w:p>
        </w:tc>
        <w:tc>
          <w:tcPr>
            <w:tcW w:w="1805" w:type="dxa"/>
            <w:tcBorders>
              <w:top w:val="single" w:sz="4" w:space="0" w:color="000000"/>
              <w:left w:val="single" w:sz="4" w:space="0" w:color="000000"/>
              <w:bottom w:val="single" w:sz="4" w:space="0" w:color="000000"/>
              <w:right w:val="single" w:sz="4" w:space="0" w:color="000000"/>
            </w:tcBorders>
            <w:shd w:val="clear" w:color="auto" w:fill="8DB4E3"/>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b/>
                <w:bCs/>
                <w:color w:val="000000"/>
                <w:kern w:val="24"/>
                <w:lang w:eastAsia="en-US"/>
              </w:rPr>
              <w:t>ExxonMobil</w:t>
            </w:r>
          </w:p>
        </w:tc>
        <w:tc>
          <w:tcPr>
            <w:tcW w:w="1344" w:type="dxa"/>
            <w:tcBorders>
              <w:top w:val="single" w:sz="4" w:space="0" w:color="000000"/>
              <w:left w:val="single" w:sz="4" w:space="0" w:color="000000"/>
              <w:bottom w:val="single" w:sz="4" w:space="0" w:color="000000"/>
              <w:right w:val="single" w:sz="4" w:space="0" w:color="000000"/>
            </w:tcBorders>
            <w:shd w:val="clear" w:color="auto" w:fill="8DB4E3"/>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b/>
                <w:bCs/>
                <w:color w:val="000000"/>
                <w:kern w:val="24"/>
                <w:lang w:eastAsia="en-US"/>
              </w:rPr>
              <w:t>Oil Industry</w:t>
            </w:r>
          </w:p>
        </w:tc>
      </w:tr>
      <w:tr w:rsidR="007F0C43" w:rsidRPr="00821AB2" w:rsidTr="00C61D46">
        <w:trPr>
          <w:trHeight w:val="333"/>
        </w:trPr>
        <w:tc>
          <w:tcPr>
            <w:tcW w:w="2753"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b/>
                <w:bCs/>
                <w:color w:val="000000"/>
                <w:kern w:val="24"/>
                <w:lang w:eastAsia="en-US"/>
              </w:rPr>
              <w:t>Management Efficiency</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 </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 </w:t>
            </w:r>
          </w:p>
        </w:tc>
        <w:tc>
          <w:tcPr>
            <w:tcW w:w="180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 </w:t>
            </w:r>
          </w:p>
        </w:tc>
        <w:tc>
          <w:tcPr>
            <w:tcW w:w="1344"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 </w:t>
            </w:r>
          </w:p>
        </w:tc>
      </w:tr>
      <w:tr w:rsidR="007F0C43" w:rsidRPr="00821AB2" w:rsidTr="00C61D46">
        <w:trPr>
          <w:trHeight w:val="333"/>
        </w:trPr>
        <w:tc>
          <w:tcPr>
            <w:tcW w:w="2753"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Income/Employee</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315,300</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343,533</w:t>
            </w:r>
          </w:p>
        </w:tc>
        <w:tc>
          <w:tcPr>
            <w:tcW w:w="180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414,328</w:t>
            </w:r>
          </w:p>
        </w:tc>
        <w:tc>
          <w:tcPr>
            <w:tcW w:w="1344"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289,320</w:t>
            </w:r>
          </w:p>
        </w:tc>
      </w:tr>
      <w:tr w:rsidR="007F0C43" w:rsidRPr="00821AB2" w:rsidTr="00C61D46">
        <w:trPr>
          <w:trHeight w:val="333"/>
        </w:trPr>
        <w:tc>
          <w:tcPr>
            <w:tcW w:w="2753"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Revenue/Employee</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4.6 Mil</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5.2 mil</w:t>
            </w:r>
          </w:p>
        </w:tc>
        <w:tc>
          <w:tcPr>
            <w:tcW w:w="180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4.7 mil</w:t>
            </w:r>
          </w:p>
        </w:tc>
        <w:tc>
          <w:tcPr>
            <w:tcW w:w="1344"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3 Mil</w:t>
            </w:r>
          </w:p>
        </w:tc>
      </w:tr>
      <w:tr w:rsidR="007F0C43" w:rsidRPr="00821AB2" w:rsidTr="00C61D46">
        <w:trPr>
          <w:trHeight w:val="333"/>
        </w:trPr>
        <w:tc>
          <w:tcPr>
            <w:tcW w:w="2753"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Receivable Turnover</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9.38</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6.29</w:t>
            </w:r>
          </w:p>
        </w:tc>
        <w:tc>
          <w:tcPr>
            <w:tcW w:w="180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13.17</w:t>
            </w:r>
          </w:p>
        </w:tc>
        <w:tc>
          <w:tcPr>
            <w:tcW w:w="1344"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13.5</w:t>
            </w:r>
          </w:p>
        </w:tc>
      </w:tr>
      <w:tr w:rsidR="007F0C43" w:rsidRPr="00821AB2" w:rsidTr="00C61D46">
        <w:trPr>
          <w:trHeight w:val="333"/>
        </w:trPr>
        <w:tc>
          <w:tcPr>
            <w:tcW w:w="2753"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Inventory Turnover</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11.92</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13.59</w:t>
            </w:r>
          </w:p>
        </w:tc>
        <w:tc>
          <w:tcPr>
            <w:tcW w:w="180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21.91</w:t>
            </w:r>
          </w:p>
        </w:tc>
        <w:tc>
          <w:tcPr>
            <w:tcW w:w="1344"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15.5</w:t>
            </w:r>
          </w:p>
        </w:tc>
      </w:tr>
      <w:tr w:rsidR="007F0C43" w:rsidRPr="00821AB2" w:rsidTr="00C61D46">
        <w:trPr>
          <w:trHeight w:val="189"/>
        </w:trPr>
        <w:tc>
          <w:tcPr>
            <w:tcW w:w="2753"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821AB2">
            <w:pPr>
              <w:rPr>
                <w:rFonts w:ascii="Arial" w:hAnsi="Arial" w:cs="Arial"/>
                <w:lang w:eastAsia="en-US"/>
              </w:rPr>
            </w:pPr>
            <w:r w:rsidRPr="00821AB2">
              <w:rPr>
                <w:rFonts w:ascii="Calibri" w:hAnsi="Calibri" w:cs="Calibri"/>
                <w:color w:val="000000"/>
                <w:kern w:val="24"/>
                <w:lang w:eastAsia="en-US"/>
              </w:rPr>
              <w:t>Asset Turnover</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1.92</w:t>
            </w:r>
          </w:p>
        </w:tc>
        <w:tc>
          <w:tcPr>
            <w:tcW w:w="129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1.36</w:t>
            </w:r>
          </w:p>
        </w:tc>
        <w:tc>
          <w:tcPr>
            <w:tcW w:w="1805"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1.41</w:t>
            </w:r>
          </w:p>
        </w:tc>
        <w:tc>
          <w:tcPr>
            <w:tcW w:w="1344" w:type="dxa"/>
            <w:tcBorders>
              <w:top w:val="single" w:sz="4" w:space="0" w:color="000000"/>
              <w:left w:val="single" w:sz="4" w:space="0" w:color="000000"/>
              <w:bottom w:val="single" w:sz="4" w:space="0" w:color="000000"/>
              <w:right w:val="single" w:sz="4" w:space="0" w:color="000000"/>
            </w:tcBorders>
            <w:tcMar>
              <w:top w:w="64" w:type="dxa"/>
              <w:left w:w="127" w:type="dxa"/>
              <w:bottom w:w="64" w:type="dxa"/>
              <w:right w:w="127" w:type="dxa"/>
            </w:tcMar>
            <w:vAlign w:val="center"/>
          </w:tcPr>
          <w:p w:rsidR="007F0C43" w:rsidRPr="00821AB2" w:rsidRDefault="007F0C43" w:rsidP="00C61D46">
            <w:pPr>
              <w:jc w:val="center"/>
              <w:rPr>
                <w:rFonts w:ascii="Arial" w:hAnsi="Arial" w:cs="Arial"/>
                <w:lang w:eastAsia="en-US"/>
              </w:rPr>
            </w:pPr>
            <w:r w:rsidRPr="00821AB2">
              <w:rPr>
                <w:rFonts w:ascii="Calibri" w:hAnsi="Calibri" w:cs="Calibri"/>
                <w:color w:val="000000"/>
                <w:kern w:val="24"/>
                <w:lang w:eastAsia="en-US"/>
              </w:rPr>
              <w:t>1.1</w:t>
            </w:r>
          </w:p>
        </w:tc>
      </w:tr>
    </w:tbl>
    <w:p w:rsidR="007F0C43" w:rsidRPr="00E5746D" w:rsidRDefault="007F0C43" w:rsidP="00EE6684">
      <w:pPr>
        <w:rPr>
          <w:rFonts w:ascii="Calibri" w:hAnsi="Calibri" w:cs="Calibri"/>
          <w:sz w:val="22"/>
          <w:szCs w:val="22"/>
        </w:rPr>
      </w:pPr>
    </w:p>
    <w:p w:rsidR="007F0C43" w:rsidRPr="00E5746D" w:rsidRDefault="007F0C43" w:rsidP="00EE6684">
      <w:pPr>
        <w:rPr>
          <w:rFonts w:ascii="Calibri" w:hAnsi="Calibri" w:cs="Calibri"/>
          <w:sz w:val="22"/>
          <w:szCs w:val="22"/>
        </w:rPr>
      </w:pPr>
      <w:r w:rsidRPr="00E5746D">
        <w:rPr>
          <w:rFonts w:ascii="Calibri" w:hAnsi="Calibri" w:cs="Calibri"/>
          <w:sz w:val="22"/>
          <w:szCs w:val="22"/>
        </w:rPr>
        <w:t>Students are then asked to identify which company appears to have the most productive employees.</w:t>
      </w:r>
    </w:p>
    <w:p w:rsidR="007F0C43" w:rsidRPr="00E5746D" w:rsidRDefault="007F0C43" w:rsidP="00EE6684">
      <w:pPr>
        <w:rPr>
          <w:rFonts w:ascii="Calibri" w:hAnsi="Calibri" w:cs="Calibri"/>
          <w:sz w:val="22"/>
          <w:szCs w:val="22"/>
        </w:rPr>
      </w:pPr>
    </w:p>
    <w:p w:rsidR="007F0C43" w:rsidRPr="00E5746D" w:rsidRDefault="007F0C43" w:rsidP="00EE6684">
      <w:pPr>
        <w:rPr>
          <w:rFonts w:ascii="Calibri" w:hAnsi="Calibri" w:cs="Calibri"/>
          <w:sz w:val="22"/>
          <w:szCs w:val="22"/>
        </w:rPr>
      </w:pPr>
      <w:r w:rsidRPr="00E5746D">
        <w:rPr>
          <w:rFonts w:ascii="Calibri" w:hAnsi="Calibri" w:cs="Calibri"/>
          <w:sz w:val="22"/>
          <w:szCs w:val="22"/>
        </w:rPr>
        <w:t xml:space="preserve">With this data we see that ExxonMobil does very well in generating $414,328 income per employee.  Comparing Shell to ExxonMobil we can observe that ExxonMobil appears to be more efficient since it can generate more Income on lower revenue/employee, at least compared to Shell.  The Inventory Turnover is highest for ExxonMobil indicating that the company is the most efficient from an operations and supply chain processes view.  ExxonMobil also appears to do a good job in collecting receivables as well, thus supporting the idea that the company is very efficient.  BP seems to do a little better in Asset Turnover, which relates to the use of its facility and equipment assets.  But ExxonMobil is very good especially in comparison to the Oil Industry average.  </w:t>
      </w:r>
    </w:p>
    <w:p w:rsidR="007F0C43" w:rsidRPr="00E5746D" w:rsidRDefault="007F0C43" w:rsidP="00EE6684">
      <w:pPr>
        <w:rPr>
          <w:rFonts w:ascii="Calibri" w:hAnsi="Calibri" w:cs="Calibri"/>
          <w:sz w:val="22"/>
          <w:szCs w:val="22"/>
        </w:rPr>
      </w:pPr>
    </w:p>
    <w:p w:rsidR="007F0C43" w:rsidRPr="00E5746D" w:rsidRDefault="007F0C43" w:rsidP="00EE6684">
      <w:pPr>
        <w:rPr>
          <w:rFonts w:ascii="Calibri" w:hAnsi="Calibri" w:cs="Calibri"/>
          <w:sz w:val="22"/>
          <w:szCs w:val="22"/>
        </w:rPr>
      </w:pPr>
      <w:r w:rsidRPr="00E5746D">
        <w:rPr>
          <w:rFonts w:ascii="Calibri" w:hAnsi="Calibri" w:cs="Calibri"/>
          <w:sz w:val="22"/>
          <w:szCs w:val="22"/>
        </w:rPr>
        <w:t>Overall, ExxonMobil appears to be the most efficient, so the other companies might find it valuable to benchmark the company’s processes.</w:t>
      </w:r>
    </w:p>
    <w:p w:rsidR="007F0C43" w:rsidRPr="00E5746D" w:rsidRDefault="007F0C43" w:rsidP="00EE6684">
      <w:pPr>
        <w:rPr>
          <w:rFonts w:ascii="Calibri" w:hAnsi="Calibri" w:cs="Calibri"/>
          <w:sz w:val="22"/>
          <w:szCs w:val="22"/>
        </w:rPr>
      </w:pPr>
    </w:p>
    <w:p w:rsidR="007F0C43" w:rsidRPr="00E5746D" w:rsidRDefault="007F0C43" w:rsidP="00EE6684">
      <w:pPr>
        <w:rPr>
          <w:rFonts w:ascii="Calibri" w:hAnsi="Calibri" w:cs="Calibri"/>
          <w:sz w:val="22"/>
          <w:szCs w:val="22"/>
        </w:rPr>
      </w:pPr>
      <w:r w:rsidRPr="00E5746D">
        <w:rPr>
          <w:rFonts w:ascii="Calibri" w:hAnsi="Calibri" w:cs="Calibri"/>
          <w:sz w:val="22"/>
          <w:szCs w:val="22"/>
        </w:rPr>
        <w:t>Of course, the data generated by each student will be different and an interesting interchange can be developed with students each presenting what they found from their research.  It is very interesting to do comparisons across industries; retailers versus oil companies, and computer makes versus software companies, for example.</w:t>
      </w:r>
    </w:p>
    <w:sectPr w:rsidR="007F0C43" w:rsidRPr="00E5746D" w:rsidSect="00DC72D8">
      <w:headerReference w:type="even" r:id="rId12"/>
      <w:headerReference w:type="default" r:id="rId13"/>
      <w:footerReference w:type="even" r:id="rId14"/>
      <w:footerReference w:type="default" r:id="rId15"/>
      <w:footerReference w:type="first" r:id="rId16"/>
      <w:type w:val="continuous"/>
      <w:pgSz w:w="12240" w:h="15840" w:code="1"/>
      <w:pgMar w:top="1440" w:right="1530" w:bottom="1440" w:left="153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43" w:rsidRDefault="007F0C43">
      <w:r>
        <w:separator/>
      </w:r>
    </w:p>
  </w:endnote>
  <w:endnote w:type="continuationSeparator" w:id="0">
    <w:p w:rsidR="007F0C43" w:rsidRDefault="007F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43" w:rsidRDefault="007F0C4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F0C43" w:rsidRDefault="007F0C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43" w:rsidRDefault="007F0C43" w:rsidP="00240400">
    <w:pPr>
      <w:pStyle w:val="Footer"/>
    </w:pPr>
    <w:r w:rsidRPr="00DC72D8">
      <w:t>1-</w:t>
    </w:r>
    <w:r w:rsidRPr="00DC72D8">
      <w:fldChar w:fldCharType="begin"/>
    </w:r>
    <w:r w:rsidRPr="00DC72D8">
      <w:instrText xml:space="preserve"> PAGE </w:instrText>
    </w:r>
    <w:r w:rsidRPr="00DC72D8">
      <w:fldChar w:fldCharType="separate"/>
    </w:r>
    <w:r w:rsidR="0039340C">
      <w:rPr>
        <w:noProof/>
      </w:rPr>
      <w:t>4</w:t>
    </w:r>
    <w:r w:rsidRPr="00DC72D8">
      <w:fldChar w:fldCharType="end"/>
    </w:r>
  </w:p>
  <w:p w:rsidR="007F0C43" w:rsidRPr="00DC72D8" w:rsidRDefault="007F0C43" w:rsidP="00DC72D8">
    <w:pPr>
      <w:pStyle w:val="Footer"/>
      <w:rPr>
        <w:sz w:val="16"/>
      </w:rPr>
    </w:pPr>
    <w:r>
      <w:rPr>
        <w:sz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43" w:rsidRDefault="007F0C4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43" w:rsidRDefault="007F0C43">
      <w:r>
        <w:separator/>
      </w:r>
    </w:p>
  </w:footnote>
  <w:footnote w:type="continuationSeparator" w:id="0">
    <w:p w:rsidR="007F0C43" w:rsidRDefault="007F0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43" w:rsidRDefault="007F0C43">
    <w:pPr>
      <w:pStyle w:val="Header"/>
    </w:pPr>
    <w:r>
      <w:t>Chapter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43" w:rsidRPr="00DC72D8" w:rsidRDefault="007F0C43" w:rsidP="0030205B">
    <w:pPr>
      <w:pStyle w:val="Header"/>
    </w:pPr>
    <w:r w:rsidRPr="00DC72D8">
      <w:t xml:space="preserve">Chapter 01 - </w:t>
    </w:r>
    <w:r w:rsidRPr="00DC72D8">
      <w:rPr>
        <w:color w:val="000000"/>
        <w:shd w:val="clear" w:color="auto" w:fill="FFFFFF"/>
      </w:rPr>
      <w:t>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9E8B36E"/>
    <w:lvl w:ilvl="0">
      <w:start w:val="1"/>
      <w:numFmt w:val="decimal"/>
      <w:lvlText w:val="%1."/>
      <w:lvlJc w:val="left"/>
      <w:pPr>
        <w:tabs>
          <w:tab w:val="num" w:pos="720"/>
        </w:tabs>
        <w:ind w:left="720" w:hanging="360"/>
      </w:pPr>
      <w:rPr>
        <w:rFonts w:cs="Times New Roman"/>
      </w:rPr>
    </w:lvl>
  </w:abstractNum>
  <w:abstractNum w:abstractNumId="1">
    <w:nsid w:val="FFFFFF83"/>
    <w:multiLevelType w:val="singleLevel"/>
    <w:tmpl w:val="715E7BDA"/>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BC2C68AA"/>
    <w:lvl w:ilvl="0">
      <w:start w:val="1"/>
      <w:numFmt w:val="decimal"/>
      <w:lvlText w:val="%1."/>
      <w:lvlJc w:val="left"/>
      <w:pPr>
        <w:tabs>
          <w:tab w:val="num" w:pos="360"/>
        </w:tabs>
        <w:ind w:left="360" w:hanging="360"/>
      </w:pPr>
      <w:rPr>
        <w:rFonts w:cs="Times New Roman"/>
      </w:rPr>
    </w:lvl>
  </w:abstractNum>
  <w:abstractNum w:abstractNumId="3">
    <w:nsid w:val="03895F20"/>
    <w:multiLevelType w:val="hybridMultilevel"/>
    <w:tmpl w:val="7C3439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0041CE0"/>
    <w:multiLevelType w:val="hybridMultilevel"/>
    <w:tmpl w:val="3F981DE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7AA1CE4"/>
    <w:multiLevelType w:val="hybridMultilevel"/>
    <w:tmpl w:val="6D7CB6C4"/>
    <w:lvl w:ilvl="0" w:tplc="E7E0170C">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6E306C1"/>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7">
    <w:nsid w:val="36F2179B"/>
    <w:multiLevelType w:val="hybridMultilevel"/>
    <w:tmpl w:val="87A2ED8C"/>
    <w:lvl w:ilvl="0" w:tplc="E96A26FE">
      <w:start w:val="7"/>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42631E20"/>
    <w:multiLevelType w:val="hybridMultilevel"/>
    <w:tmpl w:val="D068C2A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4B93F8A"/>
    <w:multiLevelType w:val="hybridMultilevel"/>
    <w:tmpl w:val="05FAB8EC"/>
    <w:lvl w:ilvl="0" w:tplc="4A669D0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5EC3D27"/>
    <w:multiLevelType w:val="singleLevel"/>
    <w:tmpl w:val="7C684104"/>
    <w:lvl w:ilvl="0">
      <w:start w:val="2"/>
      <w:numFmt w:val="lowerLetter"/>
      <w:lvlText w:val="%1."/>
      <w:lvlJc w:val="left"/>
      <w:pPr>
        <w:tabs>
          <w:tab w:val="num" w:pos="360"/>
        </w:tabs>
        <w:ind w:left="360" w:hanging="360"/>
      </w:pPr>
      <w:rPr>
        <w:rFonts w:cs="Times New Roman" w:hint="default"/>
      </w:rPr>
    </w:lvl>
  </w:abstractNum>
  <w:abstractNum w:abstractNumId="11">
    <w:nsid w:val="61AB2828"/>
    <w:multiLevelType w:val="hybridMultilevel"/>
    <w:tmpl w:val="46B4D894"/>
    <w:lvl w:ilvl="0" w:tplc="5672BB62">
      <w:start w:val="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740E1D5B"/>
    <w:multiLevelType w:val="singleLevel"/>
    <w:tmpl w:val="2A86CD7A"/>
    <w:lvl w:ilvl="0">
      <w:start w:val="1"/>
      <w:numFmt w:val="decimal"/>
      <w:lvlText w:val="%1."/>
      <w:lvlJc w:val="left"/>
      <w:pPr>
        <w:tabs>
          <w:tab w:val="num" w:pos="360"/>
        </w:tabs>
        <w:ind w:left="360" w:hanging="360"/>
      </w:pPr>
      <w:rPr>
        <w:rFonts w:cs="Times New Roman"/>
      </w:rPr>
    </w:lvl>
  </w:abstractNum>
  <w:abstractNum w:abstractNumId="13">
    <w:nsid w:val="754C403C"/>
    <w:multiLevelType w:val="hybridMultilevel"/>
    <w:tmpl w:val="4768BE56"/>
    <w:lvl w:ilvl="0" w:tplc="E96A26FE">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765739CA"/>
    <w:multiLevelType w:val="hybridMultilevel"/>
    <w:tmpl w:val="3BA6C71C"/>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FEF3644"/>
    <w:multiLevelType w:val="hybridMultilevel"/>
    <w:tmpl w:val="A5288F1E"/>
    <w:lvl w:ilvl="0" w:tplc="8F9CC31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12"/>
  </w:num>
  <w:num w:numId="14">
    <w:abstractNumId w:val="10"/>
  </w:num>
  <w:num w:numId="15">
    <w:abstractNumId w:val="6"/>
  </w:num>
  <w:num w:numId="16">
    <w:abstractNumId w:val="13"/>
  </w:num>
  <w:num w:numId="17">
    <w:abstractNumId w:val="7"/>
  </w:num>
  <w:num w:numId="18">
    <w:abstractNumId w:val="4"/>
  </w:num>
  <w:num w:numId="19">
    <w:abstractNumId w:val="11"/>
  </w:num>
  <w:num w:numId="20">
    <w:abstractNumId w:val="8"/>
  </w:num>
  <w:num w:numId="21">
    <w:abstractNumId w:val="14"/>
  </w:num>
  <w:num w:numId="22">
    <w:abstractNumId w:val="3"/>
  </w:num>
  <w:num w:numId="23">
    <w:abstractNumId w:val="5"/>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A71"/>
    <w:rsid w:val="0001319F"/>
    <w:rsid w:val="000363E9"/>
    <w:rsid w:val="000838F4"/>
    <w:rsid w:val="000966E4"/>
    <w:rsid w:val="000C1BA2"/>
    <w:rsid w:val="001400D1"/>
    <w:rsid w:val="00151A50"/>
    <w:rsid w:val="00155679"/>
    <w:rsid w:val="00157EDB"/>
    <w:rsid w:val="001B3BAE"/>
    <w:rsid w:val="001D4A6E"/>
    <w:rsid w:val="001E4806"/>
    <w:rsid w:val="001F0408"/>
    <w:rsid w:val="001F096F"/>
    <w:rsid w:val="00200637"/>
    <w:rsid w:val="00240400"/>
    <w:rsid w:val="00275C1F"/>
    <w:rsid w:val="00286D53"/>
    <w:rsid w:val="002A3D7F"/>
    <w:rsid w:val="0030205B"/>
    <w:rsid w:val="003549B6"/>
    <w:rsid w:val="00365188"/>
    <w:rsid w:val="0039340C"/>
    <w:rsid w:val="003C3EBF"/>
    <w:rsid w:val="003E692A"/>
    <w:rsid w:val="00424C01"/>
    <w:rsid w:val="00440CC9"/>
    <w:rsid w:val="00460AE4"/>
    <w:rsid w:val="00470C19"/>
    <w:rsid w:val="00475CED"/>
    <w:rsid w:val="004B7F02"/>
    <w:rsid w:val="004D60DE"/>
    <w:rsid w:val="005008B8"/>
    <w:rsid w:val="00623A07"/>
    <w:rsid w:val="006A3061"/>
    <w:rsid w:val="006D568E"/>
    <w:rsid w:val="006F675A"/>
    <w:rsid w:val="00731135"/>
    <w:rsid w:val="00734A71"/>
    <w:rsid w:val="0075053F"/>
    <w:rsid w:val="00761E3B"/>
    <w:rsid w:val="00794AD7"/>
    <w:rsid w:val="007B0A44"/>
    <w:rsid w:val="007B31FA"/>
    <w:rsid w:val="007C25A3"/>
    <w:rsid w:val="007C42A5"/>
    <w:rsid w:val="007F0C43"/>
    <w:rsid w:val="00805E6E"/>
    <w:rsid w:val="00821AB2"/>
    <w:rsid w:val="0082465D"/>
    <w:rsid w:val="008302C0"/>
    <w:rsid w:val="00831CBD"/>
    <w:rsid w:val="00855294"/>
    <w:rsid w:val="008C4034"/>
    <w:rsid w:val="008C588C"/>
    <w:rsid w:val="0093306E"/>
    <w:rsid w:val="00980E10"/>
    <w:rsid w:val="009A4C8F"/>
    <w:rsid w:val="009C0D67"/>
    <w:rsid w:val="009F50A4"/>
    <w:rsid w:val="00A15037"/>
    <w:rsid w:val="00A4783B"/>
    <w:rsid w:val="00A70D91"/>
    <w:rsid w:val="00B34381"/>
    <w:rsid w:val="00B4741E"/>
    <w:rsid w:val="00B65CCA"/>
    <w:rsid w:val="00BC3105"/>
    <w:rsid w:val="00BF7FF8"/>
    <w:rsid w:val="00C007A6"/>
    <w:rsid w:val="00C014EA"/>
    <w:rsid w:val="00C36B5A"/>
    <w:rsid w:val="00C61D46"/>
    <w:rsid w:val="00C676A8"/>
    <w:rsid w:val="00C82050"/>
    <w:rsid w:val="00CA5876"/>
    <w:rsid w:val="00CD1E04"/>
    <w:rsid w:val="00CD370A"/>
    <w:rsid w:val="00CE3D39"/>
    <w:rsid w:val="00D0750A"/>
    <w:rsid w:val="00D16BC9"/>
    <w:rsid w:val="00D1743C"/>
    <w:rsid w:val="00D421F6"/>
    <w:rsid w:val="00D53D47"/>
    <w:rsid w:val="00D753E9"/>
    <w:rsid w:val="00D7778C"/>
    <w:rsid w:val="00D855EB"/>
    <w:rsid w:val="00DC72D8"/>
    <w:rsid w:val="00DE4EF3"/>
    <w:rsid w:val="00E441F8"/>
    <w:rsid w:val="00E5746D"/>
    <w:rsid w:val="00E62308"/>
    <w:rsid w:val="00E975F0"/>
    <w:rsid w:val="00ED67F3"/>
    <w:rsid w:val="00EE6684"/>
    <w:rsid w:val="00EF3AB6"/>
    <w:rsid w:val="00F0558B"/>
    <w:rsid w:val="00F45233"/>
    <w:rsid w:val="00F658BA"/>
    <w:rsid w:val="00F973CC"/>
    <w:rsid w:val="00FC41C7"/>
    <w:rsid w:val="00FE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9"/>
    <w:rPr>
      <w:sz w:val="20"/>
      <w:szCs w:val="20"/>
      <w:lang w:eastAsia="zh-CN"/>
    </w:rPr>
  </w:style>
  <w:style w:type="paragraph" w:styleId="Heading1">
    <w:name w:val="heading 1"/>
    <w:basedOn w:val="Normal"/>
    <w:next w:val="BodyText"/>
    <w:link w:val="Heading1Char"/>
    <w:uiPriority w:val="99"/>
    <w:qFormat/>
    <w:rsid w:val="00D16BC9"/>
    <w:pPr>
      <w:keepNext/>
      <w:spacing w:before="120" w:after="120"/>
      <w:outlineLvl w:val="0"/>
    </w:pPr>
    <w:rPr>
      <w:rFonts w:ascii="Arial" w:hAnsi="Arial"/>
      <w:b/>
      <w:kern w:val="28"/>
      <w:sz w:val="24"/>
      <w:u w:val="single"/>
    </w:rPr>
  </w:style>
  <w:style w:type="paragraph" w:styleId="Heading2">
    <w:name w:val="heading 2"/>
    <w:basedOn w:val="Normal"/>
    <w:next w:val="BodyText"/>
    <w:link w:val="Heading2Char"/>
    <w:uiPriority w:val="99"/>
    <w:qFormat/>
    <w:rsid w:val="00D16BC9"/>
    <w:pPr>
      <w:keepNext/>
      <w:tabs>
        <w:tab w:val="left" w:pos="360"/>
      </w:tabs>
      <w:spacing w:before="60" w:after="120"/>
      <w:outlineLvl w:val="1"/>
    </w:pPr>
    <w:rPr>
      <w:b/>
      <w:sz w:val="22"/>
    </w:rPr>
  </w:style>
  <w:style w:type="paragraph" w:styleId="Heading3">
    <w:name w:val="heading 3"/>
    <w:basedOn w:val="Normal"/>
    <w:next w:val="Normal"/>
    <w:link w:val="Heading3Char"/>
    <w:uiPriority w:val="99"/>
    <w:qFormat/>
    <w:rsid w:val="00D16BC9"/>
    <w:pPr>
      <w:keepNext/>
      <w:spacing w:before="60" w:after="120"/>
      <w:outlineLvl w:val="2"/>
    </w:pPr>
    <w:rPr>
      <w:rFonts w:ascii="Arial" w:hAnsi="Arial"/>
    </w:rPr>
  </w:style>
  <w:style w:type="paragraph" w:styleId="Heading4">
    <w:name w:val="heading 4"/>
    <w:basedOn w:val="Normal"/>
    <w:next w:val="Normal"/>
    <w:link w:val="Heading4Char"/>
    <w:uiPriority w:val="99"/>
    <w:qFormat/>
    <w:rsid w:val="001D4A6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EAE"/>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190EAE"/>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190EAE"/>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9"/>
    <w:semiHidden/>
    <w:locked/>
    <w:rsid w:val="001D4A6E"/>
    <w:rPr>
      <w:rFonts w:ascii="Calibri" w:hAnsi="Calibri"/>
      <w:b/>
      <w:sz w:val="28"/>
      <w:lang w:val="x-none" w:eastAsia="zh-CN"/>
    </w:rPr>
  </w:style>
  <w:style w:type="paragraph" w:styleId="BodyText">
    <w:name w:val="Body Text"/>
    <w:basedOn w:val="Normal"/>
    <w:link w:val="BodyTextChar"/>
    <w:uiPriority w:val="99"/>
    <w:rsid w:val="00D16BC9"/>
    <w:pPr>
      <w:spacing w:after="240"/>
      <w:jc w:val="both"/>
    </w:pPr>
    <w:rPr>
      <w:sz w:val="22"/>
    </w:rPr>
  </w:style>
  <w:style w:type="character" w:customStyle="1" w:styleId="BodyTextChar">
    <w:name w:val="Body Text Char"/>
    <w:basedOn w:val="DefaultParagraphFont"/>
    <w:link w:val="BodyText"/>
    <w:uiPriority w:val="99"/>
    <w:semiHidden/>
    <w:rsid w:val="00190EAE"/>
    <w:rPr>
      <w:sz w:val="20"/>
      <w:szCs w:val="20"/>
      <w:lang w:eastAsia="zh-CN"/>
    </w:rPr>
  </w:style>
  <w:style w:type="paragraph" w:styleId="Header">
    <w:name w:val="header"/>
    <w:basedOn w:val="Normal"/>
    <w:link w:val="HeaderChar"/>
    <w:uiPriority w:val="99"/>
    <w:rsid w:val="00D16BC9"/>
    <w:pPr>
      <w:tabs>
        <w:tab w:val="center" w:pos="4320"/>
        <w:tab w:val="right" w:pos="8640"/>
      </w:tabs>
    </w:pPr>
  </w:style>
  <w:style w:type="character" w:customStyle="1" w:styleId="HeaderChar">
    <w:name w:val="Header Char"/>
    <w:basedOn w:val="DefaultParagraphFont"/>
    <w:link w:val="Header"/>
    <w:uiPriority w:val="99"/>
    <w:semiHidden/>
    <w:rsid w:val="00190EAE"/>
    <w:rPr>
      <w:sz w:val="20"/>
      <w:szCs w:val="20"/>
      <w:lang w:eastAsia="zh-CN"/>
    </w:rPr>
  </w:style>
  <w:style w:type="paragraph" w:customStyle="1" w:styleId="chaptertitle">
    <w:name w:val="chapter title"/>
    <w:next w:val="Heading1"/>
    <w:uiPriority w:val="99"/>
    <w:rsid w:val="00D16BC9"/>
    <w:pPr>
      <w:spacing w:after="480"/>
      <w:jc w:val="right"/>
    </w:pPr>
    <w:rPr>
      <w:rFonts w:ascii="Arial" w:hAnsi="Arial"/>
      <w:b/>
      <w:caps/>
      <w:sz w:val="32"/>
      <w:szCs w:val="20"/>
      <w:lang w:eastAsia="zh-CN"/>
    </w:rPr>
  </w:style>
  <w:style w:type="paragraph" w:styleId="ListNumber">
    <w:name w:val="List Number"/>
    <w:basedOn w:val="Normal"/>
    <w:uiPriority w:val="99"/>
    <w:rsid w:val="00D16BC9"/>
    <w:pPr>
      <w:spacing w:after="120"/>
      <w:ind w:left="576" w:hanging="576"/>
    </w:pPr>
    <w:rPr>
      <w:sz w:val="22"/>
    </w:rPr>
  </w:style>
  <w:style w:type="paragraph" w:styleId="ListBullet2">
    <w:name w:val="List Bullet 2"/>
    <w:basedOn w:val="Normal"/>
    <w:autoRedefine/>
    <w:uiPriority w:val="99"/>
    <w:rsid w:val="00D16BC9"/>
    <w:pPr>
      <w:spacing w:before="60" w:after="120"/>
      <w:ind w:left="720" w:hanging="360"/>
    </w:pPr>
    <w:rPr>
      <w:sz w:val="22"/>
    </w:rPr>
  </w:style>
  <w:style w:type="paragraph" w:styleId="ListNumber2">
    <w:name w:val="List Number 2"/>
    <w:basedOn w:val="Normal"/>
    <w:uiPriority w:val="99"/>
    <w:rsid w:val="00D16BC9"/>
    <w:pPr>
      <w:spacing w:before="60" w:after="120"/>
      <w:ind w:left="1080" w:hanging="360"/>
    </w:pPr>
  </w:style>
  <w:style w:type="paragraph" w:styleId="ListContinue">
    <w:name w:val="List Continue"/>
    <w:basedOn w:val="Normal"/>
    <w:uiPriority w:val="99"/>
    <w:rsid w:val="00D16BC9"/>
    <w:pPr>
      <w:spacing w:before="60" w:after="120"/>
      <w:ind w:left="360"/>
    </w:pPr>
  </w:style>
  <w:style w:type="paragraph" w:styleId="Footer">
    <w:name w:val="footer"/>
    <w:basedOn w:val="Normal"/>
    <w:link w:val="FooterChar"/>
    <w:uiPriority w:val="99"/>
    <w:rsid w:val="00D16BC9"/>
    <w:pPr>
      <w:tabs>
        <w:tab w:val="center" w:pos="4320"/>
        <w:tab w:val="right" w:pos="8640"/>
      </w:tabs>
      <w:jc w:val="center"/>
    </w:pPr>
  </w:style>
  <w:style w:type="character" w:customStyle="1" w:styleId="FooterChar">
    <w:name w:val="Footer Char"/>
    <w:basedOn w:val="DefaultParagraphFont"/>
    <w:link w:val="Footer"/>
    <w:uiPriority w:val="99"/>
    <w:semiHidden/>
    <w:rsid w:val="00190EAE"/>
    <w:rPr>
      <w:sz w:val="20"/>
      <w:szCs w:val="20"/>
      <w:lang w:eastAsia="zh-CN"/>
    </w:rPr>
  </w:style>
  <w:style w:type="paragraph" w:customStyle="1" w:styleId="Equation2a">
    <w:name w:val="Equation2a"/>
    <w:basedOn w:val="Equation2"/>
    <w:uiPriority w:val="99"/>
    <w:rsid w:val="00D16BC9"/>
    <w:pPr>
      <w:tabs>
        <w:tab w:val="left" w:pos="72"/>
      </w:tabs>
      <w:ind w:left="2880"/>
    </w:pPr>
  </w:style>
  <w:style w:type="paragraph" w:customStyle="1" w:styleId="Question">
    <w:name w:val="Question"/>
    <w:uiPriority w:val="99"/>
    <w:rsid w:val="00D16BC9"/>
    <w:pPr>
      <w:tabs>
        <w:tab w:val="left" w:pos="360"/>
      </w:tabs>
      <w:spacing w:before="60" w:after="120"/>
      <w:ind w:left="360" w:hanging="360"/>
    </w:pPr>
    <w:rPr>
      <w:sz w:val="20"/>
      <w:szCs w:val="20"/>
      <w:lang w:eastAsia="zh-CN"/>
    </w:rPr>
  </w:style>
  <w:style w:type="paragraph" w:customStyle="1" w:styleId="Answer">
    <w:name w:val="Answer"/>
    <w:uiPriority w:val="99"/>
    <w:rsid w:val="00D16BC9"/>
    <w:pPr>
      <w:spacing w:after="120"/>
      <w:ind w:left="360"/>
      <w:jc w:val="both"/>
    </w:pPr>
    <w:rPr>
      <w:sz w:val="20"/>
      <w:szCs w:val="20"/>
      <w:lang w:eastAsia="zh-CN"/>
    </w:rPr>
  </w:style>
  <w:style w:type="paragraph" w:customStyle="1" w:styleId="BibliographyEntry">
    <w:name w:val="Bibliography Entry"/>
    <w:uiPriority w:val="99"/>
    <w:rsid w:val="00D16BC9"/>
    <w:pPr>
      <w:keepLines/>
      <w:spacing w:after="120"/>
    </w:pPr>
    <w:rPr>
      <w:sz w:val="20"/>
      <w:szCs w:val="20"/>
      <w:lang w:eastAsia="zh-CN"/>
    </w:rPr>
  </w:style>
  <w:style w:type="paragraph" w:customStyle="1" w:styleId="Misc">
    <w:name w:val="Misc"/>
    <w:uiPriority w:val="99"/>
    <w:rsid w:val="00D16BC9"/>
    <w:pPr>
      <w:keepLines/>
    </w:pPr>
    <w:rPr>
      <w:sz w:val="20"/>
      <w:szCs w:val="20"/>
      <w:lang w:eastAsia="zh-CN"/>
    </w:rPr>
  </w:style>
  <w:style w:type="paragraph" w:customStyle="1" w:styleId="Table">
    <w:name w:val="Table"/>
    <w:aliases w:val="Financial"/>
    <w:uiPriority w:val="99"/>
    <w:rsid w:val="00D16BC9"/>
    <w:pPr>
      <w:keepLines/>
      <w:tabs>
        <w:tab w:val="left" w:pos="288"/>
        <w:tab w:val="left" w:pos="576"/>
        <w:tab w:val="left" w:pos="864"/>
        <w:tab w:val="left" w:pos="1152"/>
        <w:tab w:val="left" w:pos="1440"/>
      </w:tabs>
    </w:pPr>
    <w:rPr>
      <w:sz w:val="20"/>
      <w:szCs w:val="20"/>
      <w:lang w:eastAsia="zh-CN"/>
    </w:rPr>
  </w:style>
  <w:style w:type="paragraph" w:customStyle="1" w:styleId="TableBody">
    <w:name w:val="Table Body"/>
    <w:uiPriority w:val="99"/>
    <w:rsid w:val="00D16BC9"/>
    <w:rPr>
      <w:szCs w:val="20"/>
      <w:lang w:eastAsia="zh-CN"/>
    </w:rPr>
  </w:style>
  <w:style w:type="paragraph" w:customStyle="1" w:styleId="Newspaperbody">
    <w:name w:val="Newspaper body"/>
    <w:uiPriority w:val="99"/>
    <w:rsid w:val="00D16BC9"/>
    <w:pPr>
      <w:spacing w:after="120"/>
      <w:ind w:left="720" w:right="720"/>
      <w:jc w:val="both"/>
    </w:pPr>
    <w:rPr>
      <w:rFonts w:ascii="Arial" w:hAnsi="Arial"/>
      <w:sz w:val="18"/>
      <w:szCs w:val="20"/>
      <w:lang w:eastAsia="zh-CN"/>
    </w:rPr>
  </w:style>
  <w:style w:type="paragraph" w:customStyle="1" w:styleId="Newspaperheader">
    <w:name w:val="Newspaper header"/>
    <w:uiPriority w:val="99"/>
    <w:rsid w:val="00D16BC9"/>
    <w:pPr>
      <w:keepNext/>
      <w:tabs>
        <w:tab w:val="left" w:pos="720"/>
      </w:tabs>
      <w:ind w:left="1440" w:hanging="1440"/>
    </w:pPr>
    <w:rPr>
      <w:rFonts w:ascii="Arial" w:hAnsi="Arial"/>
      <w:sz w:val="18"/>
      <w:szCs w:val="20"/>
      <w:lang w:eastAsia="zh-CN"/>
    </w:rPr>
  </w:style>
  <w:style w:type="paragraph" w:customStyle="1" w:styleId="Newspapercopyright">
    <w:name w:val="Newspaper copyright"/>
    <w:uiPriority w:val="99"/>
    <w:rsid w:val="00D16BC9"/>
    <w:pPr>
      <w:keepNext/>
      <w:spacing w:before="120" w:after="120"/>
      <w:jc w:val="center"/>
    </w:pPr>
    <w:rPr>
      <w:rFonts w:ascii="Arial" w:hAnsi="Arial"/>
      <w:sz w:val="18"/>
      <w:szCs w:val="20"/>
      <w:lang w:eastAsia="zh-CN"/>
    </w:rPr>
  </w:style>
  <w:style w:type="paragraph" w:customStyle="1" w:styleId="TableExhibitTitle">
    <w:name w:val="Table Exhibit Title"/>
    <w:next w:val="TableBody"/>
    <w:uiPriority w:val="99"/>
    <w:rsid w:val="00D16BC9"/>
    <w:pPr>
      <w:keepNext/>
      <w:pBdr>
        <w:bottom w:val="single" w:sz="12" w:space="2" w:color="auto"/>
      </w:pBdr>
      <w:tabs>
        <w:tab w:val="left" w:pos="1440"/>
      </w:tabs>
      <w:spacing w:before="240" w:after="120"/>
      <w:ind w:left="360"/>
    </w:pPr>
    <w:rPr>
      <w:rFonts w:ascii="Arial" w:hAnsi="Arial"/>
      <w:b/>
      <w:sz w:val="18"/>
      <w:szCs w:val="20"/>
      <w:lang w:eastAsia="zh-CN"/>
    </w:rPr>
  </w:style>
  <w:style w:type="paragraph" w:customStyle="1" w:styleId="GraphicExhibitTitleLine">
    <w:name w:val="Graphic Exhibit Title Line"/>
    <w:uiPriority w:val="99"/>
    <w:rsid w:val="00D16BC9"/>
    <w:pPr>
      <w:keepNext/>
      <w:pBdr>
        <w:bottom w:val="single" w:sz="18" w:space="3" w:color="0000FF"/>
      </w:pBdr>
      <w:tabs>
        <w:tab w:val="left" w:pos="3600"/>
      </w:tabs>
      <w:spacing w:before="240" w:after="120"/>
    </w:pPr>
    <w:rPr>
      <w:sz w:val="20"/>
      <w:szCs w:val="20"/>
      <w:lang w:eastAsia="zh-CN"/>
    </w:rPr>
  </w:style>
  <w:style w:type="paragraph" w:customStyle="1" w:styleId="SuggestedReadings">
    <w:name w:val="Suggested Readings"/>
    <w:uiPriority w:val="99"/>
    <w:rsid w:val="00D16BC9"/>
    <w:pPr>
      <w:keepLines/>
      <w:ind w:left="288" w:hanging="288"/>
    </w:pPr>
    <w:rPr>
      <w:sz w:val="20"/>
      <w:szCs w:val="20"/>
      <w:lang w:eastAsia="zh-CN"/>
    </w:rPr>
  </w:style>
  <w:style w:type="paragraph" w:customStyle="1" w:styleId="Newspaperbody2">
    <w:name w:val="Newspaper body 2"/>
    <w:basedOn w:val="BodyText"/>
    <w:uiPriority w:val="99"/>
    <w:rsid w:val="00D16BC9"/>
    <w:pPr>
      <w:spacing w:after="0"/>
      <w:ind w:firstLine="360"/>
    </w:pPr>
    <w:rPr>
      <w:sz w:val="18"/>
    </w:rPr>
  </w:style>
  <w:style w:type="paragraph" w:customStyle="1" w:styleId="titlepagetitle">
    <w:name w:val="title page title"/>
    <w:basedOn w:val="Normal"/>
    <w:next w:val="titlepageta"/>
    <w:uiPriority w:val="99"/>
    <w:rsid w:val="00D16BC9"/>
    <w:pPr>
      <w:spacing w:before="960" w:after="240"/>
      <w:jc w:val="center"/>
    </w:pPr>
    <w:rPr>
      <w:b/>
      <w:caps/>
      <w:sz w:val="40"/>
    </w:rPr>
  </w:style>
  <w:style w:type="paragraph" w:customStyle="1" w:styleId="titlepageta">
    <w:name w:val="title page t/a"/>
    <w:basedOn w:val="Normal"/>
    <w:next w:val="titlepagebooktitle"/>
    <w:uiPriority w:val="99"/>
    <w:rsid w:val="00D16BC9"/>
    <w:pPr>
      <w:spacing w:after="600"/>
      <w:jc w:val="center"/>
    </w:pPr>
    <w:rPr>
      <w:i/>
      <w:sz w:val="24"/>
    </w:rPr>
  </w:style>
  <w:style w:type="paragraph" w:customStyle="1" w:styleId="titlepagebooktitle">
    <w:name w:val="title page book title"/>
    <w:basedOn w:val="Normal"/>
    <w:uiPriority w:val="99"/>
    <w:rsid w:val="00D16BC9"/>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uiPriority w:val="99"/>
    <w:rsid w:val="00D16BC9"/>
    <w:pPr>
      <w:spacing w:after="360"/>
      <w:jc w:val="center"/>
    </w:pPr>
    <w:rPr>
      <w:sz w:val="28"/>
    </w:rPr>
  </w:style>
  <w:style w:type="paragraph" w:customStyle="1" w:styleId="titlepageauthorname">
    <w:name w:val="title page author name"/>
    <w:basedOn w:val="Normal"/>
    <w:next w:val="titlepageschool"/>
    <w:uiPriority w:val="99"/>
    <w:rsid w:val="00D16BC9"/>
    <w:pPr>
      <w:jc w:val="center"/>
    </w:pPr>
    <w:rPr>
      <w:b/>
      <w:sz w:val="36"/>
    </w:rPr>
  </w:style>
  <w:style w:type="paragraph" w:customStyle="1" w:styleId="titlepageschool">
    <w:name w:val="title page school"/>
    <w:basedOn w:val="Normal"/>
    <w:next w:val="BodyText"/>
    <w:uiPriority w:val="99"/>
    <w:rsid w:val="00D16BC9"/>
    <w:pPr>
      <w:jc w:val="center"/>
    </w:pPr>
    <w:rPr>
      <w:i/>
      <w:sz w:val="24"/>
    </w:rPr>
  </w:style>
  <w:style w:type="paragraph" w:customStyle="1" w:styleId="cenarialcaps14">
    <w:name w:val="cen arial caps 14"/>
    <w:basedOn w:val="Normal"/>
    <w:next w:val="bodytextarial11"/>
    <w:uiPriority w:val="99"/>
    <w:rsid w:val="00D16BC9"/>
    <w:pPr>
      <w:spacing w:after="240"/>
      <w:jc w:val="center"/>
    </w:pPr>
    <w:rPr>
      <w:rFonts w:ascii="Arial" w:hAnsi="Arial"/>
      <w:caps/>
      <w:sz w:val="28"/>
    </w:rPr>
  </w:style>
  <w:style w:type="paragraph" w:customStyle="1" w:styleId="bodytextarial11">
    <w:name w:val="body text arial 11"/>
    <w:basedOn w:val="Normal"/>
    <w:next w:val="Normal"/>
    <w:uiPriority w:val="99"/>
    <w:rsid w:val="00D16BC9"/>
    <w:rPr>
      <w:rFonts w:ascii="Arial" w:hAnsi="Arial"/>
    </w:rPr>
  </w:style>
  <w:style w:type="paragraph" w:customStyle="1" w:styleId="Footerfirstpageonly">
    <w:name w:val="Footer (first page only)"/>
    <w:basedOn w:val="BodyText"/>
    <w:uiPriority w:val="99"/>
    <w:rsid w:val="00D16BC9"/>
    <w:pPr>
      <w:spacing w:before="240" w:after="0"/>
      <w:jc w:val="center"/>
    </w:pPr>
    <w:rPr>
      <w:rFonts w:ascii="Arial" w:hAnsi="Arial"/>
      <w:sz w:val="18"/>
    </w:rPr>
  </w:style>
  <w:style w:type="paragraph" w:customStyle="1" w:styleId="T-acctsmentryline">
    <w:name w:val="T-acct sm entry line"/>
    <w:basedOn w:val="Normal"/>
    <w:uiPriority w:val="99"/>
    <w:rsid w:val="00D16BC9"/>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uiPriority w:val="99"/>
    <w:rsid w:val="00D16BC9"/>
    <w:pPr>
      <w:pageBreakBefore/>
      <w:jc w:val="right"/>
    </w:pPr>
    <w:rPr>
      <w:rFonts w:ascii="Arial" w:hAnsi="Arial"/>
      <w:b/>
      <w:caps/>
      <w:sz w:val="32"/>
    </w:rPr>
  </w:style>
  <w:style w:type="paragraph" w:customStyle="1" w:styleId="cenarialunderline">
    <w:name w:val="cen arial underline"/>
    <w:basedOn w:val="cenarialcaps14"/>
    <w:next w:val="BodyText"/>
    <w:uiPriority w:val="99"/>
    <w:rsid w:val="00D16BC9"/>
    <w:pPr>
      <w:spacing w:before="240"/>
    </w:pPr>
    <w:rPr>
      <w:u w:val="single"/>
    </w:rPr>
  </w:style>
  <w:style w:type="paragraph" w:customStyle="1" w:styleId="Evenpageheader">
    <w:name w:val="Even page header"/>
    <w:uiPriority w:val="99"/>
    <w:rsid w:val="00D16BC9"/>
    <w:pPr>
      <w:tabs>
        <w:tab w:val="right" w:pos="7099"/>
        <w:tab w:val="right" w:pos="9259"/>
      </w:tabs>
      <w:ind w:left="-2160"/>
    </w:pPr>
    <w:rPr>
      <w:rFonts w:ascii="Arial" w:hAnsi="Arial"/>
      <w:b/>
      <w:caps/>
      <w:sz w:val="20"/>
      <w:szCs w:val="20"/>
      <w:lang w:eastAsia="zh-CN"/>
    </w:rPr>
  </w:style>
  <w:style w:type="paragraph" w:customStyle="1" w:styleId="Oddpageheader">
    <w:name w:val="Odd page header"/>
    <w:basedOn w:val="Evenpageheader"/>
    <w:uiPriority w:val="99"/>
    <w:rsid w:val="00D16BC9"/>
    <w:pPr>
      <w:tabs>
        <w:tab w:val="clear" w:pos="7099"/>
      </w:tabs>
      <w:ind w:left="0"/>
    </w:pPr>
  </w:style>
  <w:style w:type="paragraph" w:styleId="FootnoteText">
    <w:name w:val="footnote text"/>
    <w:basedOn w:val="Normal"/>
    <w:link w:val="FootnoteTextChar"/>
    <w:uiPriority w:val="99"/>
    <w:semiHidden/>
    <w:rsid w:val="00D16BC9"/>
    <w:rPr>
      <w:rFonts w:ascii="Arial" w:hAnsi="Arial"/>
      <w:sz w:val="18"/>
    </w:rPr>
  </w:style>
  <w:style w:type="character" w:customStyle="1" w:styleId="FootnoteTextChar">
    <w:name w:val="Footnote Text Char"/>
    <w:basedOn w:val="DefaultParagraphFont"/>
    <w:link w:val="FootnoteText"/>
    <w:uiPriority w:val="99"/>
    <w:semiHidden/>
    <w:rsid w:val="00190EAE"/>
    <w:rPr>
      <w:sz w:val="20"/>
      <w:szCs w:val="20"/>
      <w:lang w:eastAsia="zh-CN"/>
    </w:rPr>
  </w:style>
  <w:style w:type="character" w:styleId="FootnoteReference">
    <w:name w:val="footnote reference"/>
    <w:basedOn w:val="DefaultParagraphFont"/>
    <w:uiPriority w:val="99"/>
    <w:semiHidden/>
    <w:rsid w:val="00D16BC9"/>
    <w:rPr>
      <w:rFonts w:cs="Times New Roman"/>
      <w:vertAlign w:val="superscript"/>
    </w:rPr>
  </w:style>
  <w:style w:type="paragraph" w:customStyle="1" w:styleId="Quoterightleftindent">
    <w:name w:val="Quote (right/left indent)"/>
    <w:next w:val="Normal"/>
    <w:uiPriority w:val="99"/>
    <w:rsid w:val="00D16BC9"/>
    <w:pPr>
      <w:spacing w:after="120"/>
      <w:ind w:left="720" w:right="720"/>
      <w:jc w:val="both"/>
    </w:pPr>
    <w:rPr>
      <w:i/>
      <w:sz w:val="20"/>
      <w:szCs w:val="20"/>
      <w:lang w:eastAsia="zh-CN"/>
    </w:rPr>
  </w:style>
  <w:style w:type="paragraph" w:customStyle="1" w:styleId="Capsboldhead">
    <w:name w:val="Caps bold head"/>
    <w:basedOn w:val="Normal"/>
    <w:next w:val="BodyText"/>
    <w:uiPriority w:val="99"/>
    <w:rsid w:val="00D16BC9"/>
    <w:pPr>
      <w:spacing w:before="240" w:after="120"/>
      <w:ind w:firstLine="720"/>
    </w:pPr>
    <w:rPr>
      <w:b/>
      <w:smallCaps/>
    </w:rPr>
  </w:style>
  <w:style w:type="paragraph" w:customStyle="1" w:styleId="Listbullet1">
    <w:name w:val="List bullet 1"/>
    <w:basedOn w:val="ListBullet2"/>
    <w:uiPriority w:val="99"/>
    <w:rsid w:val="00D16BC9"/>
    <w:pPr>
      <w:spacing w:after="0"/>
    </w:pPr>
  </w:style>
  <w:style w:type="paragraph" w:customStyle="1" w:styleId="tableheads">
    <w:name w:val="table heads"/>
    <w:basedOn w:val="TableBody"/>
    <w:next w:val="TableBody"/>
    <w:uiPriority w:val="99"/>
    <w:rsid w:val="00D16BC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uiPriority w:val="99"/>
    <w:rsid w:val="00D16BC9"/>
    <w:pPr>
      <w:pBdr>
        <w:top w:val="double" w:sz="6" w:space="3" w:color="auto"/>
        <w:left w:val="double" w:sz="6" w:space="3" w:color="auto"/>
        <w:bottom w:val="double" w:sz="6" w:space="3" w:color="auto"/>
        <w:right w:val="double" w:sz="6" w:space="3" w:color="auto"/>
      </w:pBdr>
      <w:spacing w:after="120"/>
      <w:ind w:firstLine="720"/>
      <w:jc w:val="both"/>
    </w:pPr>
  </w:style>
  <w:style w:type="paragraph" w:customStyle="1" w:styleId="boxhead">
    <w:name w:val="box head"/>
    <w:basedOn w:val="Normal"/>
    <w:uiPriority w:val="99"/>
    <w:rsid w:val="00D16BC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uiPriority w:val="99"/>
    <w:rsid w:val="00D16BC9"/>
    <w:pPr>
      <w:spacing w:before="60"/>
      <w:ind w:firstLine="0"/>
      <w:jc w:val="right"/>
    </w:pPr>
    <w:rPr>
      <w:rFonts w:ascii="Arial" w:hAnsi="Arial"/>
      <w:sz w:val="16"/>
    </w:rPr>
  </w:style>
  <w:style w:type="paragraph" w:customStyle="1" w:styleId="tablebodyfinal">
    <w:name w:val="table body final"/>
    <w:basedOn w:val="TableBody"/>
    <w:next w:val="BodyText"/>
    <w:uiPriority w:val="99"/>
    <w:rsid w:val="00D16BC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uiPriority w:val="99"/>
    <w:rsid w:val="00D16BC9"/>
    <w:pPr>
      <w:spacing w:after="60"/>
      <w:jc w:val="center"/>
    </w:pPr>
    <w:rPr>
      <w:rFonts w:ascii="Arial" w:hAnsi="Arial"/>
      <w:b/>
    </w:rPr>
  </w:style>
  <w:style w:type="paragraph" w:customStyle="1" w:styleId="tablespanhead">
    <w:name w:val="table span head"/>
    <w:basedOn w:val="Table"/>
    <w:next w:val="tableheads"/>
    <w:uiPriority w:val="99"/>
    <w:rsid w:val="00D16BC9"/>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uiPriority w:val="99"/>
    <w:rsid w:val="00D16BC9"/>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uiPriority w:val="99"/>
    <w:rsid w:val="00D16BC9"/>
    <w:pPr>
      <w:tabs>
        <w:tab w:val="center" w:pos="1800"/>
        <w:tab w:val="right" w:pos="3870"/>
      </w:tabs>
    </w:pPr>
    <w:rPr>
      <w:rFonts w:ascii="Arial" w:hAnsi="Arial"/>
      <w:sz w:val="18"/>
      <w:u w:val="single"/>
    </w:rPr>
  </w:style>
  <w:style w:type="paragraph" w:customStyle="1" w:styleId="T-acctsmnoteline">
    <w:name w:val="T-acct sm note line"/>
    <w:basedOn w:val="Normal"/>
    <w:uiPriority w:val="99"/>
    <w:rsid w:val="00D16BC9"/>
    <w:pPr>
      <w:tabs>
        <w:tab w:val="center" w:pos="810"/>
        <w:tab w:val="bar" w:pos="1800"/>
        <w:tab w:val="center" w:pos="2880"/>
      </w:tabs>
    </w:pPr>
    <w:rPr>
      <w:rFonts w:ascii="Arial" w:hAnsi="Arial"/>
      <w:b/>
      <w:sz w:val="18"/>
    </w:rPr>
  </w:style>
  <w:style w:type="paragraph" w:customStyle="1" w:styleId="T-acctsmtotalline">
    <w:name w:val="T-acct sm total line"/>
    <w:basedOn w:val="Normal"/>
    <w:uiPriority w:val="99"/>
    <w:rsid w:val="00D16BC9"/>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uiPriority w:val="99"/>
    <w:rsid w:val="00D16BC9"/>
    <w:pPr>
      <w:tabs>
        <w:tab w:val="right" w:pos="4500"/>
      </w:tabs>
      <w:ind w:left="810" w:right="-22" w:hanging="90"/>
    </w:pPr>
    <w:rPr>
      <w:rFonts w:ascii="Arial" w:hAnsi="Arial"/>
      <w:sz w:val="18"/>
    </w:rPr>
  </w:style>
  <w:style w:type="paragraph" w:customStyle="1" w:styleId="t-acctlgcreditside">
    <w:name w:val="t-acct lg credit side"/>
    <w:basedOn w:val="Normal"/>
    <w:uiPriority w:val="99"/>
    <w:rsid w:val="00D16BC9"/>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uiPriority w:val="99"/>
    <w:rsid w:val="00D16BC9"/>
    <w:pPr>
      <w:pBdr>
        <w:bottom w:val="single" w:sz="6" w:space="1" w:color="auto"/>
      </w:pBdr>
      <w:ind w:left="720" w:right="893"/>
      <w:jc w:val="center"/>
    </w:pPr>
    <w:rPr>
      <w:rFonts w:ascii="Arial" w:hAnsi="Arial"/>
      <w:sz w:val="18"/>
    </w:rPr>
  </w:style>
  <w:style w:type="paragraph" w:customStyle="1" w:styleId="tablefootnote">
    <w:name w:val="table footnote"/>
    <w:basedOn w:val="tablebodyfinal"/>
    <w:uiPriority w:val="99"/>
    <w:rsid w:val="00D16BC9"/>
    <w:pPr>
      <w:keepLines/>
      <w:tabs>
        <w:tab w:val="right" w:pos="7200"/>
      </w:tabs>
      <w:spacing w:after="240"/>
    </w:pPr>
    <w:rPr>
      <w:sz w:val="16"/>
    </w:rPr>
  </w:style>
  <w:style w:type="paragraph" w:customStyle="1" w:styleId="tablesourceline">
    <w:name w:val="table source line"/>
    <w:basedOn w:val="Normal"/>
    <w:next w:val="Normal"/>
    <w:uiPriority w:val="99"/>
    <w:rsid w:val="00D16BC9"/>
    <w:pPr>
      <w:spacing w:after="240"/>
      <w:ind w:firstLine="720"/>
    </w:pPr>
    <w:rPr>
      <w:rFonts w:ascii="Arial" w:hAnsi="Arial"/>
      <w:sz w:val="16"/>
    </w:rPr>
  </w:style>
  <w:style w:type="paragraph" w:customStyle="1" w:styleId="Italicsheading">
    <w:name w:val="Italics heading"/>
    <w:basedOn w:val="Normal"/>
    <w:next w:val="BodyText"/>
    <w:uiPriority w:val="99"/>
    <w:rsid w:val="00D16BC9"/>
    <w:pPr>
      <w:spacing w:after="120"/>
    </w:pPr>
    <w:rPr>
      <w:i/>
    </w:rPr>
  </w:style>
  <w:style w:type="paragraph" w:customStyle="1" w:styleId="listquestion">
    <w:name w:val="list question"/>
    <w:basedOn w:val="BodyText"/>
    <w:uiPriority w:val="99"/>
    <w:rsid w:val="00D16BC9"/>
    <w:pPr>
      <w:spacing w:after="0"/>
      <w:ind w:left="1080" w:hanging="360"/>
    </w:pPr>
  </w:style>
  <w:style w:type="paragraph" w:customStyle="1" w:styleId="listquesfinal">
    <w:name w:val="list ques final"/>
    <w:basedOn w:val="BodyText"/>
    <w:next w:val="BodyText"/>
    <w:uiPriority w:val="99"/>
    <w:rsid w:val="00D16BC9"/>
    <w:pPr>
      <w:ind w:left="1080" w:hanging="360"/>
    </w:pPr>
  </w:style>
  <w:style w:type="paragraph" w:customStyle="1" w:styleId="quotesourceline">
    <w:name w:val="quote source line"/>
    <w:basedOn w:val="Normal"/>
    <w:uiPriority w:val="99"/>
    <w:rsid w:val="00D16BC9"/>
    <w:pPr>
      <w:tabs>
        <w:tab w:val="right" w:pos="4320"/>
        <w:tab w:val="right" w:pos="5490"/>
      </w:tabs>
      <w:ind w:left="810" w:hanging="90"/>
      <w:jc w:val="right"/>
    </w:pPr>
    <w:rPr>
      <w:sz w:val="18"/>
    </w:rPr>
  </w:style>
  <w:style w:type="paragraph" w:customStyle="1" w:styleId="GJNameLine">
    <w:name w:val="GJ Name Line"/>
    <w:basedOn w:val="Normal"/>
    <w:next w:val="GJHeadLine1"/>
    <w:uiPriority w:val="99"/>
    <w:rsid w:val="00D16BC9"/>
    <w:pPr>
      <w:pBdr>
        <w:bottom w:val="single" w:sz="6" w:space="1" w:color="auto"/>
      </w:pBdr>
      <w:spacing w:after="60"/>
      <w:ind w:right="2059"/>
      <w:jc w:val="center"/>
    </w:pPr>
    <w:rPr>
      <w:sz w:val="18"/>
    </w:rPr>
  </w:style>
  <w:style w:type="paragraph" w:customStyle="1" w:styleId="GJHeadLine1">
    <w:name w:val="GJ Head Line1"/>
    <w:basedOn w:val="Normal"/>
    <w:next w:val="GJHeadLine2"/>
    <w:uiPriority w:val="99"/>
    <w:rsid w:val="00D16BC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uiPriority w:val="99"/>
    <w:rsid w:val="00D16BC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uiPriority w:val="99"/>
    <w:rsid w:val="00D16BC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uiPriority w:val="99"/>
    <w:rsid w:val="00D16BC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uiPriority w:val="99"/>
    <w:rsid w:val="00D16BC9"/>
    <w:pPr>
      <w:pBdr>
        <w:top w:val="single" w:sz="6" w:space="1" w:color="auto"/>
      </w:pBdr>
    </w:pPr>
  </w:style>
  <w:style w:type="paragraph" w:customStyle="1" w:styleId="ListNumberfinal">
    <w:name w:val="List Number final"/>
    <w:basedOn w:val="ListNumber"/>
    <w:uiPriority w:val="99"/>
    <w:rsid w:val="00D16BC9"/>
    <w:pPr>
      <w:spacing w:after="240"/>
    </w:pPr>
  </w:style>
  <w:style w:type="paragraph" w:customStyle="1" w:styleId="ListNumber2final">
    <w:name w:val="List Number 2final"/>
    <w:basedOn w:val="ListNumber2"/>
    <w:uiPriority w:val="99"/>
    <w:rsid w:val="00D16BC9"/>
    <w:pPr>
      <w:spacing w:after="240"/>
      <w:ind w:left="936" w:hanging="576"/>
    </w:pPr>
  </w:style>
  <w:style w:type="paragraph" w:customStyle="1" w:styleId="Equation2">
    <w:name w:val="Equation2"/>
    <w:basedOn w:val="Normal"/>
    <w:uiPriority w:val="99"/>
    <w:rsid w:val="00D16BC9"/>
    <w:pPr>
      <w:widowControl w:val="0"/>
      <w:spacing w:before="100" w:after="100"/>
      <w:ind w:left="864"/>
    </w:pPr>
  </w:style>
  <w:style w:type="paragraph" w:customStyle="1" w:styleId="L3">
    <w:name w:val="L#3"/>
    <w:basedOn w:val="ListNumber"/>
    <w:uiPriority w:val="99"/>
    <w:rsid w:val="00D16BC9"/>
    <w:pPr>
      <w:keepLines/>
      <w:spacing w:before="60"/>
      <w:ind w:left="1296"/>
    </w:pPr>
    <w:rPr>
      <w:sz w:val="20"/>
    </w:rPr>
  </w:style>
  <w:style w:type="paragraph" w:customStyle="1" w:styleId="TableBody9">
    <w:name w:val="Table Body 9"/>
    <w:basedOn w:val="TableBody"/>
    <w:uiPriority w:val="99"/>
    <w:rsid w:val="00D16BC9"/>
    <w:rPr>
      <w:sz w:val="18"/>
    </w:rPr>
  </w:style>
  <w:style w:type="paragraph" w:customStyle="1" w:styleId="Equation1">
    <w:name w:val="Equation 1"/>
    <w:basedOn w:val="Equation2"/>
    <w:uiPriority w:val="99"/>
    <w:rsid w:val="00D16BC9"/>
    <w:pPr>
      <w:tabs>
        <w:tab w:val="left" w:pos="-720"/>
      </w:tabs>
      <w:suppressAutoHyphens/>
      <w:ind w:left="0"/>
      <w:jc w:val="center"/>
    </w:pPr>
    <w:rPr>
      <w:rFonts w:ascii="CG Times" w:hAnsi="CG Times"/>
      <w:spacing w:val="-2"/>
      <w:kern w:val="1"/>
    </w:rPr>
  </w:style>
  <w:style w:type="paragraph" w:customStyle="1" w:styleId="L4">
    <w:name w:val="L#4"/>
    <w:basedOn w:val="L3"/>
    <w:uiPriority w:val="99"/>
    <w:rsid w:val="00D16BC9"/>
    <w:pPr>
      <w:ind w:left="1800" w:hanging="360"/>
    </w:pPr>
  </w:style>
  <w:style w:type="paragraph" w:customStyle="1" w:styleId="BodyTextOutline">
    <w:name w:val="Body Text Outline"/>
    <w:basedOn w:val="Normal"/>
    <w:uiPriority w:val="99"/>
    <w:rsid w:val="00D16BC9"/>
    <w:pPr>
      <w:ind w:left="720"/>
    </w:pPr>
  </w:style>
  <w:style w:type="character" w:styleId="PageNumber">
    <w:name w:val="page number"/>
    <w:basedOn w:val="DefaultParagraphFont"/>
    <w:uiPriority w:val="99"/>
    <w:rsid w:val="00D16BC9"/>
    <w:rPr>
      <w:rFonts w:cs="Times New Roman"/>
    </w:rPr>
  </w:style>
  <w:style w:type="paragraph" w:styleId="BalloonText">
    <w:name w:val="Balloon Text"/>
    <w:basedOn w:val="Normal"/>
    <w:link w:val="BalloonTextChar"/>
    <w:uiPriority w:val="99"/>
    <w:semiHidden/>
    <w:rsid w:val="00734A71"/>
    <w:rPr>
      <w:rFonts w:ascii="Tahoma" w:hAnsi="Tahoma" w:cs="Tahoma"/>
      <w:sz w:val="16"/>
      <w:szCs w:val="16"/>
    </w:rPr>
  </w:style>
  <w:style w:type="character" w:customStyle="1" w:styleId="BalloonTextChar">
    <w:name w:val="Balloon Text Char"/>
    <w:basedOn w:val="DefaultParagraphFont"/>
    <w:link w:val="BalloonText"/>
    <w:uiPriority w:val="99"/>
    <w:semiHidden/>
    <w:rsid w:val="00190EAE"/>
    <w:rPr>
      <w:sz w:val="0"/>
      <w:szCs w:val="0"/>
      <w:lang w:eastAsia="zh-CN"/>
    </w:rPr>
  </w:style>
  <w:style w:type="paragraph" w:styleId="ListParagraph">
    <w:name w:val="List Paragraph"/>
    <w:basedOn w:val="Normal"/>
    <w:uiPriority w:val="99"/>
    <w:qFormat/>
    <w:rsid w:val="00D1743C"/>
    <w:pPr>
      <w:ind w:left="720"/>
    </w:pPr>
  </w:style>
  <w:style w:type="paragraph" w:styleId="Revision">
    <w:name w:val="Revision"/>
    <w:hidden/>
    <w:uiPriority w:val="99"/>
    <w:semiHidden/>
    <w:rsid w:val="00F973CC"/>
    <w:rPr>
      <w:sz w:val="20"/>
      <w:szCs w:val="20"/>
      <w:lang w:eastAsia="zh-CN"/>
    </w:rPr>
  </w:style>
  <w:style w:type="character" w:styleId="CommentReference">
    <w:name w:val="annotation reference"/>
    <w:basedOn w:val="DefaultParagraphFont"/>
    <w:uiPriority w:val="99"/>
    <w:semiHidden/>
    <w:rsid w:val="00F973CC"/>
    <w:rPr>
      <w:rFonts w:cs="Times New Roman"/>
      <w:sz w:val="16"/>
    </w:rPr>
  </w:style>
  <w:style w:type="paragraph" w:styleId="CommentText">
    <w:name w:val="annotation text"/>
    <w:basedOn w:val="Normal"/>
    <w:link w:val="CommentTextChar"/>
    <w:uiPriority w:val="99"/>
    <w:semiHidden/>
    <w:rsid w:val="00F973CC"/>
  </w:style>
  <w:style w:type="character" w:customStyle="1" w:styleId="CommentTextChar">
    <w:name w:val="Comment Text Char"/>
    <w:basedOn w:val="DefaultParagraphFont"/>
    <w:link w:val="CommentText"/>
    <w:uiPriority w:val="99"/>
    <w:semiHidden/>
    <w:locked/>
    <w:rsid w:val="00F973CC"/>
    <w:rPr>
      <w:lang w:val="x-none" w:eastAsia="zh-CN"/>
    </w:rPr>
  </w:style>
  <w:style w:type="paragraph" w:styleId="CommentSubject">
    <w:name w:val="annotation subject"/>
    <w:basedOn w:val="CommentText"/>
    <w:next w:val="CommentText"/>
    <w:link w:val="CommentSubjectChar"/>
    <w:uiPriority w:val="99"/>
    <w:semiHidden/>
    <w:rsid w:val="00F973CC"/>
    <w:rPr>
      <w:b/>
      <w:bCs/>
    </w:rPr>
  </w:style>
  <w:style w:type="character" w:customStyle="1" w:styleId="CommentSubjectChar">
    <w:name w:val="Comment Subject Char"/>
    <w:basedOn w:val="CommentTextChar"/>
    <w:link w:val="CommentSubject"/>
    <w:uiPriority w:val="99"/>
    <w:semiHidden/>
    <w:locked/>
    <w:rsid w:val="00F973CC"/>
    <w:rPr>
      <w:b/>
      <w:lang w:val="x-none" w:eastAsia="zh-CN"/>
    </w:rPr>
  </w:style>
  <w:style w:type="table" w:styleId="TableGrid">
    <w:name w:val="Table Grid"/>
    <w:basedOn w:val="TableNormal"/>
    <w:uiPriority w:val="99"/>
    <w:rsid w:val="0075053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441F8"/>
    <w:rPr>
      <w:color w:val="0000FF" w:themeColor="hyperlink"/>
      <w:u w:val="single"/>
    </w:rPr>
  </w:style>
  <w:style w:type="character" w:styleId="FollowedHyperlink">
    <w:name w:val="FollowedHyperlink"/>
    <w:basedOn w:val="DefaultParagraphFont"/>
    <w:uiPriority w:val="99"/>
    <w:semiHidden/>
    <w:unhideWhenUsed/>
    <w:rsid w:val="00E441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507359">
      <w:marLeft w:val="0"/>
      <w:marRight w:val="0"/>
      <w:marTop w:val="0"/>
      <w:marBottom w:val="0"/>
      <w:divBdr>
        <w:top w:val="none" w:sz="0" w:space="0" w:color="auto"/>
        <w:left w:val="none" w:sz="0" w:space="0" w:color="auto"/>
        <w:bottom w:val="none" w:sz="0" w:space="0" w:color="auto"/>
        <w:right w:val="none" w:sz="0" w:space="0" w:color="auto"/>
      </w:divBdr>
      <w:divsChild>
        <w:div w:id="1481507347">
          <w:marLeft w:val="0"/>
          <w:marRight w:val="0"/>
          <w:marTop w:val="0"/>
          <w:marBottom w:val="0"/>
          <w:divBdr>
            <w:top w:val="none" w:sz="0" w:space="0" w:color="auto"/>
            <w:left w:val="none" w:sz="0" w:space="0" w:color="auto"/>
            <w:bottom w:val="none" w:sz="0" w:space="0" w:color="auto"/>
            <w:right w:val="none" w:sz="0" w:space="0" w:color="auto"/>
          </w:divBdr>
          <w:divsChild>
            <w:div w:id="1481507345">
              <w:marLeft w:val="0"/>
              <w:marRight w:val="0"/>
              <w:marTop w:val="0"/>
              <w:marBottom w:val="0"/>
              <w:divBdr>
                <w:top w:val="none" w:sz="0" w:space="0" w:color="auto"/>
                <w:left w:val="none" w:sz="0" w:space="0" w:color="auto"/>
                <w:bottom w:val="none" w:sz="0" w:space="0" w:color="auto"/>
                <w:right w:val="none" w:sz="0" w:space="0" w:color="auto"/>
              </w:divBdr>
              <w:divsChild>
                <w:div w:id="1481507351">
                  <w:marLeft w:val="0"/>
                  <w:marRight w:val="0"/>
                  <w:marTop w:val="0"/>
                  <w:marBottom w:val="0"/>
                  <w:divBdr>
                    <w:top w:val="none" w:sz="0" w:space="0" w:color="auto"/>
                    <w:left w:val="none" w:sz="0" w:space="0" w:color="auto"/>
                    <w:bottom w:val="none" w:sz="0" w:space="0" w:color="auto"/>
                    <w:right w:val="none" w:sz="0" w:space="0" w:color="auto"/>
                  </w:divBdr>
                  <w:divsChild>
                    <w:div w:id="1481507339">
                      <w:marLeft w:val="0"/>
                      <w:marRight w:val="0"/>
                      <w:marTop w:val="0"/>
                      <w:marBottom w:val="0"/>
                      <w:divBdr>
                        <w:top w:val="none" w:sz="0" w:space="0" w:color="auto"/>
                        <w:left w:val="none" w:sz="0" w:space="0" w:color="auto"/>
                        <w:bottom w:val="none" w:sz="0" w:space="0" w:color="auto"/>
                        <w:right w:val="none" w:sz="0" w:space="0" w:color="auto"/>
                      </w:divBdr>
                      <w:divsChild>
                        <w:div w:id="1481507336">
                          <w:marLeft w:val="0"/>
                          <w:marRight w:val="0"/>
                          <w:marTop w:val="0"/>
                          <w:marBottom w:val="0"/>
                          <w:divBdr>
                            <w:top w:val="none" w:sz="0" w:space="0" w:color="auto"/>
                            <w:left w:val="none" w:sz="0" w:space="0" w:color="auto"/>
                            <w:bottom w:val="none" w:sz="0" w:space="0" w:color="auto"/>
                            <w:right w:val="none" w:sz="0" w:space="0" w:color="auto"/>
                          </w:divBdr>
                          <w:divsChild>
                            <w:div w:id="1481507332">
                              <w:marLeft w:val="0"/>
                              <w:marRight w:val="0"/>
                              <w:marTop w:val="0"/>
                              <w:marBottom w:val="0"/>
                              <w:divBdr>
                                <w:top w:val="none" w:sz="0" w:space="0" w:color="auto"/>
                                <w:left w:val="none" w:sz="0" w:space="0" w:color="auto"/>
                                <w:bottom w:val="none" w:sz="0" w:space="0" w:color="auto"/>
                                <w:right w:val="none" w:sz="0" w:space="0" w:color="auto"/>
                              </w:divBdr>
                            </w:div>
                            <w:div w:id="1481507343">
                              <w:marLeft w:val="0"/>
                              <w:marRight w:val="0"/>
                              <w:marTop w:val="0"/>
                              <w:marBottom w:val="0"/>
                              <w:divBdr>
                                <w:top w:val="none" w:sz="0" w:space="0" w:color="auto"/>
                                <w:left w:val="none" w:sz="0" w:space="0" w:color="auto"/>
                                <w:bottom w:val="none" w:sz="0" w:space="0" w:color="auto"/>
                                <w:right w:val="none" w:sz="0" w:space="0" w:color="auto"/>
                              </w:divBdr>
                            </w:div>
                            <w:div w:id="1481507355">
                              <w:marLeft w:val="0"/>
                              <w:marRight w:val="0"/>
                              <w:marTop w:val="0"/>
                              <w:marBottom w:val="0"/>
                              <w:divBdr>
                                <w:top w:val="none" w:sz="0" w:space="0" w:color="auto"/>
                                <w:left w:val="none" w:sz="0" w:space="0" w:color="auto"/>
                                <w:bottom w:val="none" w:sz="0" w:space="0" w:color="auto"/>
                                <w:right w:val="none" w:sz="0" w:space="0" w:color="auto"/>
                              </w:divBdr>
                            </w:div>
                            <w:div w:id="1481507360">
                              <w:marLeft w:val="0"/>
                              <w:marRight w:val="0"/>
                              <w:marTop w:val="0"/>
                              <w:marBottom w:val="0"/>
                              <w:divBdr>
                                <w:top w:val="none" w:sz="0" w:space="0" w:color="auto"/>
                                <w:left w:val="none" w:sz="0" w:space="0" w:color="auto"/>
                                <w:bottom w:val="none" w:sz="0" w:space="0" w:color="auto"/>
                                <w:right w:val="none" w:sz="0" w:space="0" w:color="auto"/>
                              </w:divBdr>
                            </w:div>
                          </w:divsChild>
                        </w:div>
                        <w:div w:id="1481507338">
                          <w:marLeft w:val="0"/>
                          <w:marRight w:val="0"/>
                          <w:marTop w:val="0"/>
                          <w:marBottom w:val="0"/>
                          <w:divBdr>
                            <w:top w:val="none" w:sz="0" w:space="0" w:color="auto"/>
                            <w:left w:val="none" w:sz="0" w:space="0" w:color="auto"/>
                            <w:bottom w:val="none" w:sz="0" w:space="0" w:color="auto"/>
                            <w:right w:val="none" w:sz="0" w:space="0" w:color="auto"/>
                          </w:divBdr>
                        </w:div>
                        <w:div w:id="1481507349">
                          <w:marLeft w:val="0"/>
                          <w:marRight w:val="0"/>
                          <w:marTop w:val="0"/>
                          <w:marBottom w:val="0"/>
                          <w:divBdr>
                            <w:top w:val="none" w:sz="0" w:space="0" w:color="auto"/>
                            <w:left w:val="none" w:sz="0" w:space="0" w:color="auto"/>
                            <w:bottom w:val="none" w:sz="0" w:space="0" w:color="auto"/>
                            <w:right w:val="none" w:sz="0" w:space="0" w:color="auto"/>
                          </w:divBdr>
                        </w:div>
                        <w:div w:id="1481507350">
                          <w:marLeft w:val="0"/>
                          <w:marRight w:val="0"/>
                          <w:marTop w:val="0"/>
                          <w:marBottom w:val="0"/>
                          <w:divBdr>
                            <w:top w:val="none" w:sz="0" w:space="0" w:color="auto"/>
                            <w:left w:val="none" w:sz="0" w:space="0" w:color="auto"/>
                            <w:bottom w:val="none" w:sz="0" w:space="0" w:color="auto"/>
                            <w:right w:val="none" w:sz="0" w:space="0" w:color="auto"/>
                          </w:divBdr>
                        </w:div>
                        <w:div w:id="1481507352">
                          <w:marLeft w:val="0"/>
                          <w:marRight w:val="0"/>
                          <w:marTop w:val="0"/>
                          <w:marBottom w:val="0"/>
                          <w:divBdr>
                            <w:top w:val="none" w:sz="0" w:space="0" w:color="auto"/>
                            <w:left w:val="none" w:sz="0" w:space="0" w:color="auto"/>
                            <w:bottom w:val="none" w:sz="0" w:space="0" w:color="auto"/>
                            <w:right w:val="none" w:sz="0" w:space="0" w:color="auto"/>
                          </w:divBdr>
                        </w:div>
                        <w:div w:id="1481507354">
                          <w:marLeft w:val="0"/>
                          <w:marRight w:val="0"/>
                          <w:marTop w:val="0"/>
                          <w:marBottom w:val="0"/>
                          <w:divBdr>
                            <w:top w:val="none" w:sz="0" w:space="0" w:color="auto"/>
                            <w:left w:val="none" w:sz="0" w:space="0" w:color="auto"/>
                            <w:bottom w:val="none" w:sz="0" w:space="0" w:color="auto"/>
                            <w:right w:val="none" w:sz="0" w:space="0" w:color="auto"/>
                          </w:divBdr>
                          <w:divsChild>
                            <w:div w:id="1481507333">
                              <w:marLeft w:val="0"/>
                              <w:marRight w:val="0"/>
                              <w:marTop w:val="0"/>
                              <w:marBottom w:val="0"/>
                              <w:divBdr>
                                <w:top w:val="none" w:sz="0" w:space="0" w:color="auto"/>
                                <w:left w:val="none" w:sz="0" w:space="0" w:color="auto"/>
                                <w:bottom w:val="none" w:sz="0" w:space="0" w:color="auto"/>
                                <w:right w:val="none" w:sz="0" w:space="0" w:color="auto"/>
                              </w:divBdr>
                            </w:div>
                            <w:div w:id="1481507342">
                              <w:marLeft w:val="0"/>
                              <w:marRight w:val="0"/>
                              <w:marTop w:val="0"/>
                              <w:marBottom w:val="0"/>
                              <w:divBdr>
                                <w:top w:val="none" w:sz="0" w:space="0" w:color="auto"/>
                                <w:left w:val="none" w:sz="0" w:space="0" w:color="auto"/>
                                <w:bottom w:val="none" w:sz="0" w:space="0" w:color="auto"/>
                                <w:right w:val="none" w:sz="0" w:space="0" w:color="auto"/>
                              </w:divBdr>
                            </w:div>
                            <w:div w:id="1481507353">
                              <w:marLeft w:val="0"/>
                              <w:marRight w:val="0"/>
                              <w:marTop w:val="0"/>
                              <w:marBottom w:val="0"/>
                              <w:divBdr>
                                <w:top w:val="none" w:sz="0" w:space="0" w:color="auto"/>
                                <w:left w:val="none" w:sz="0" w:space="0" w:color="auto"/>
                                <w:bottom w:val="none" w:sz="0" w:space="0" w:color="auto"/>
                                <w:right w:val="none" w:sz="0" w:space="0" w:color="auto"/>
                              </w:divBdr>
                            </w:div>
                            <w:div w:id="1481507362">
                              <w:marLeft w:val="0"/>
                              <w:marRight w:val="0"/>
                              <w:marTop w:val="0"/>
                              <w:marBottom w:val="0"/>
                              <w:divBdr>
                                <w:top w:val="none" w:sz="0" w:space="0" w:color="auto"/>
                                <w:left w:val="none" w:sz="0" w:space="0" w:color="auto"/>
                                <w:bottom w:val="none" w:sz="0" w:space="0" w:color="auto"/>
                                <w:right w:val="none" w:sz="0" w:space="0" w:color="auto"/>
                              </w:divBdr>
                            </w:div>
                          </w:divsChild>
                        </w:div>
                        <w:div w:id="1481507356">
                          <w:marLeft w:val="0"/>
                          <w:marRight w:val="0"/>
                          <w:marTop w:val="0"/>
                          <w:marBottom w:val="0"/>
                          <w:divBdr>
                            <w:top w:val="none" w:sz="0" w:space="0" w:color="auto"/>
                            <w:left w:val="none" w:sz="0" w:space="0" w:color="auto"/>
                            <w:bottom w:val="none" w:sz="0" w:space="0" w:color="auto"/>
                            <w:right w:val="none" w:sz="0" w:space="0" w:color="auto"/>
                          </w:divBdr>
                        </w:div>
                        <w:div w:id="1481507357">
                          <w:marLeft w:val="0"/>
                          <w:marRight w:val="0"/>
                          <w:marTop w:val="0"/>
                          <w:marBottom w:val="0"/>
                          <w:divBdr>
                            <w:top w:val="none" w:sz="0" w:space="0" w:color="auto"/>
                            <w:left w:val="none" w:sz="0" w:space="0" w:color="auto"/>
                            <w:bottom w:val="none" w:sz="0" w:space="0" w:color="auto"/>
                            <w:right w:val="none" w:sz="0" w:space="0" w:color="auto"/>
                          </w:divBdr>
                          <w:divsChild>
                            <w:div w:id="1481507335">
                              <w:marLeft w:val="0"/>
                              <w:marRight w:val="0"/>
                              <w:marTop w:val="0"/>
                              <w:marBottom w:val="0"/>
                              <w:divBdr>
                                <w:top w:val="none" w:sz="0" w:space="0" w:color="auto"/>
                                <w:left w:val="none" w:sz="0" w:space="0" w:color="auto"/>
                                <w:bottom w:val="none" w:sz="0" w:space="0" w:color="auto"/>
                                <w:right w:val="none" w:sz="0" w:space="0" w:color="auto"/>
                              </w:divBdr>
                            </w:div>
                            <w:div w:id="1481507341">
                              <w:marLeft w:val="0"/>
                              <w:marRight w:val="0"/>
                              <w:marTop w:val="0"/>
                              <w:marBottom w:val="0"/>
                              <w:divBdr>
                                <w:top w:val="none" w:sz="0" w:space="0" w:color="auto"/>
                                <w:left w:val="none" w:sz="0" w:space="0" w:color="auto"/>
                                <w:bottom w:val="none" w:sz="0" w:space="0" w:color="auto"/>
                                <w:right w:val="none" w:sz="0" w:space="0" w:color="auto"/>
                              </w:divBdr>
                            </w:div>
                            <w:div w:id="1481507344">
                              <w:marLeft w:val="0"/>
                              <w:marRight w:val="0"/>
                              <w:marTop w:val="0"/>
                              <w:marBottom w:val="0"/>
                              <w:divBdr>
                                <w:top w:val="none" w:sz="0" w:space="0" w:color="auto"/>
                                <w:left w:val="none" w:sz="0" w:space="0" w:color="auto"/>
                                <w:bottom w:val="none" w:sz="0" w:space="0" w:color="auto"/>
                                <w:right w:val="none" w:sz="0" w:space="0" w:color="auto"/>
                              </w:divBdr>
                            </w:div>
                            <w:div w:id="1481507346">
                              <w:marLeft w:val="0"/>
                              <w:marRight w:val="0"/>
                              <w:marTop w:val="0"/>
                              <w:marBottom w:val="0"/>
                              <w:divBdr>
                                <w:top w:val="none" w:sz="0" w:space="0" w:color="auto"/>
                                <w:left w:val="none" w:sz="0" w:space="0" w:color="auto"/>
                                <w:bottom w:val="none" w:sz="0" w:space="0" w:color="auto"/>
                                <w:right w:val="none" w:sz="0" w:space="0" w:color="auto"/>
                              </w:divBdr>
                            </w:div>
                          </w:divsChild>
                        </w:div>
                        <w:div w:id="1481507358">
                          <w:marLeft w:val="0"/>
                          <w:marRight w:val="0"/>
                          <w:marTop w:val="0"/>
                          <w:marBottom w:val="0"/>
                          <w:divBdr>
                            <w:top w:val="none" w:sz="0" w:space="0" w:color="auto"/>
                            <w:left w:val="none" w:sz="0" w:space="0" w:color="auto"/>
                            <w:bottom w:val="none" w:sz="0" w:space="0" w:color="auto"/>
                            <w:right w:val="none" w:sz="0" w:space="0" w:color="auto"/>
                          </w:divBdr>
                          <w:divsChild>
                            <w:div w:id="1481507334">
                              <w:marLeft w:val="0"/>
                              <w:marRight w:val="0"/>
                              <w:marTop w:val="0"/>
                              <w:marBottom w:val="0"/>
                              <w:divBdr>
                                <w:top w:val="none" w:sz="0" w:space="0" w:color="auto"/>
                                <w:left w:val="none" w:sz="0" w:space="0" w:color="auto"/>
                                <w:bottom w:val="none" w:sz="0" w:space="0" w:color="auto"/>
                                <w:right w:val="none" w:sz="0" w:space="0" w:color="auto"/>
                              </w:divBdr>
                            </w:div>
                            <w:div w:id="1481507337">
                              <w:marLeft w:val="0"/>
                              <w:marRight w:val="0"/>
                              <w:marTop w:val="0"/>
                              <w:marBottom w:val="0"/>
                              <w:divBdr>
                                <w:top w:val="none" w:sz="0" w:space="0" w:color="auto"/>
                                <w:left w:val="none" w:sz="0" w:space="0" w:color="auto"/>
                                <w:bottom w:val="none" w:sz="0" w:space="0" w:color="auto"/>
                                <w:right w:val="none" w:sz="0" w:space="0" w:color="auto"/>
                              </w:divBdr>
                            </w:div>
                            <w:div w:id="1481507340">
                              <w:marLeft w:val="0"/>
                              <w:marRight w:val="0"/>
                              <w:marTop w:val="0"/>
                              <w:marBottom w:val="0"/>
                              <w:divBdr>
                                <w:top w:val="none" w:sz="0" w:space="0" w:color="auto"/>
                                <w:left w:val="none" w:sz="0" w:space="0" w:color="auto"/>
                                <w:bottom w:val="none" w:sz="0" w:space="0" w:color="auto"/>
                                <w:right w:val="none" w:sz="0" w:space="0" w:color="auto"/>
                              </w:divBdr>
                            </w:div>
                            <w:div w:id="14815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07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ics.org"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2175</Words>
  <Characters>12399</Characters>
  <Application>Microsoft Office Word</Application>
  <DocSecurity>0</DocSecurity>
  <Lines>103</Lines>
  <Paragraphs>29</Paragraphs>
  <ScaleCrop>false</ScaleCrop>
  <Company>Indiana State University</Company>
  <LinksUpToDate>false</LinksUpToDate>
  <CharactersWithSpaces>14545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Operations and Supply Chain Management</dc:title>
  <dc:subject/>
  <dc:creator>Paul Schikora</dc:creator>
  <cp:keywords/>
  <dc:description/>
  <cp:lastModifiedBy>IT Operations</cp:lastModifiedBy>
  <cp:revision>5</cp:revision>
  <cp:lastPrinted>2011-08-17T23:41:00Z</cp:lastPrinted>
  <dcterms:created xsi:type="dcterms:W3CDTF">2013-01-07T06:59:00Z</dcterms:created>
  <dcterms:modified xsi:type="dcterms:W3CDTF">2013-01-10T03:48:00Z</dcterms:modified>
</cp:coreProperties>
</file>